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9547A" w14:textId="31F8859B" w:rsidR="0033227D" w:rsidRPr="00966FEC" w:rsidRDefault="0033227D" w:rsidP="00EC5D56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 xml:space="preserve">Temeljem </w:t>
      </w:r>
      <w:r w:rsidR="007770E8">
        <w:rPr>
          <w:sz w:val="24"/>
          <w:szCs w:val="24"/>
        </w:rPr>
        <w:t>članka 1</w:t>
      </w:r>
      <w:r w:rsidR="00765758">
        <w:rPr>
          <w:sz w:val="24"/>
          <w:szCs w:val="24"/>
        </w:rPr>
        <w:t>8</w:t>
      </w:r>
      <w:r w:rsidR="007770E8">
        <w:rPr>
          <w:sz w:val="24"/>
          <w:szCs w:val="24"/>
        </w:rPr>
        <w:t>. Zakona o proračunu (Narodne novine</w:t>
      </w:r>
      <w:r w:rsidRPr="00966FEC">
        <w:rPr>
          <w:sz w:val="24"/>
          <w:szCs w:val="24"/>
        </w:rPr>
        <w:t xml:space="preserve"> broj </w:t>
      </w:r>
      <w:r w:rsidR="00765758">
        <w:rPr>
          <w:sz w:val="24"/>
          <w:szCs w:val="24"/>
        </w:rPr>
        <w:t>144/21</w:t>
      </w:r>
      <w:r w:rsidRPr="00966FEC">
        <w:rPr>
          <w:sz w:val="24"/>
          <w:szCs w:val="24"/>
        </w:rPr>
        <w:t>) i čl</w:t>
      </w:r>
      <w:r w:rsidR="007770E8">
        <w:rPr>
          <w:sz w:val="24"/>
          <w:szCs w:val="24"/>
        </w:rPr>
        <w:t>anka 3</w:t>
      </w:r>
      <w:r w:rsidR="008C009B">
        <w:rPr>
          <w:sz w:val="24"/>
          <w:szCs w:val="24"/>
        </w:rPr>
        <w:t>6</w:t>
      </w:r>
      <w:r w:rsidR="007770E8">
        <w:rPr>
          <w:sz w:val="24"/>
          <w:szCs w:val="24"/>
        </w:rPr>
        <w:t>. Statuta Grada Lipika (Službeni glasnik Grada Lipika br.</w:t>
      </w:r>
      <w:r w:rsidR="00BF5233">
        <w:rPr>
          <w:sz w:val="24"/>
          <w:szCs w:val="24"/>
        </w:rPr>
        <w:t xml:space="preserve"> </w:t>
      </w:r>
      <w:r w:rsidR="008C009B">
        <w:rPr>
          <w:sz w:val="24"/>
          <w:szCs w:val="24"/>
        </w:rPr>
        <w:t>1/21</w:t>
      </w:r>
      <w:r w:rsidRPr="00966FEC">
        <w:rPr>
          <w:sz w:val="24"/>
          <w:szCs w:val="24"/>
        </w:rPr>
        <w:t xml:space="preserve">) Gradsko vijeće </w:t>
      </w:r>
      <w:r w:rsidR="00E062B3">
        <w:rPr>
          <w:sz w:val="24"/>
          <w:szCs w:val="24"/>
        </w:rPr>
        <w:t xml:space="preserve">Grada </w:t>
      </w:r>
      <w:r w:rsidRPr="00966FEC">
        <w:rPr>
          <w:sz w:val="24"/>
          <w:szCs w:val="24"/>
        </w:rPr>
        <w:t>Lipik</w:t>
      </w:r>
      <w:r w:rsidR="00E062B3">
        <w:rPr>
          <w:sz w:val="24"/>
          <w:szCs w:val="24"/>
        </w:rPr>
        <w:t>a</w:t>
      </w:r>
      <w:r w:rsidRPr="00966FEC">
        <w:rPr>
          <w:sz w:val="24"/>
          <w:szCs w:val="24"/>
        </w:rPr>
        <w:t xml:space="preserve"> na</w:t>
      </w:r>
      <w:r w:rsidR="00AA5275">
        <w:rPr>
          <w:sz w:val="24"/>
          <w:szCs w:val="24"/>
        </w:rPr>
        <w:t xml:space="preserve"> </w:t>
      </w:r>
      <w:r w:rsidR="002B3A8E">
        <w:rPr>
          <w:sz w:val="24"/>
          <w:szCs w:val="24"/>
        </w:rPr>
        <w:t>6</w:t>
      </w:r>
      <w:r w:rsidR="00AD31C8">
        <w:rPr>
          <w:sz w:val="24"/>
          <w:szCs w:val="24"/>
        </w:rPr>
        <w:t>.</w:t>
      </w:r>
      <w:r w:rsidR="008E4231">
        <w:rPr>
          <w:sz w:val="24"/>
          <w:szCs w:val="24"/>
        </w:rPr>
        <w:t xml:space="preserve"> </w:t>
      </w:r>
      <w:r w:rsidR="005A431B">
        <w:rPr>
          <w:sz w:val="24"/>
          <w:szCs w:val="24"/>
        </w:rPr>
        <w:t>sjednici održanoj</w:t>
      </w:r>
      <w:r w:rsidR="000847F2">
        <w:rPr>
          <w:sz w:val="24"/>
          <w:szCs w:val="24"/>
        </w:rPr>
        <w:t xml:space="preserve"> </w:t>
      </w:r>
      <w:r w:rsidR="007E6CD7">
        <w:rPr>
          <w:sz w:val="24"/>
          <w:szCs w:val="24"/>
        </w:rPr>
        <w:t xml:space="preserve"> </w:t>
      </w:r>
      <w:r w:rsidR="005F3775">
        <w:rPr>
          <w:sz w:val="24"/>
          <w:szCs w:val="24"/>
        </w:rPr>
        <w:t>19</w:t>
      </w:r>
      <w:r w:rsidR="00CE3E6F">
        <w:rPr>
          <w:sz w:val="24"/>
          <w:szCs w:val="24"/>
        </w:rPr>
        <w:t xml:space="preserve">. </w:t>
      </w:r>
      <w:r w:rsidR="00EC5D56">
        <w:rPr>
          <w:sz w:val="24"/>
          <w:szCs w:val="24"/>
        </w:rPr>
        <w:t>prosinca</w:t>
      </w:r>
      <w:r w:rsidR="005C1323">
        <w:rPr>
          <w:sz w:val="24"/>
          <w:szCs w:val="24"/>
        </w:rPr>
        <w:t xml:space="preserve"> 20</w:t>
      </w:r>
      <w:r w:rsidR="00EC5D56">
        <w:rPr>
          <w:sz w:val="24"/>
          <w:szCs w:val="24"/>
        </w:rPr>
        <w:t>2</w:t>
      </w:r>
      <w:r w:rsidR="00AA5275">
        <w:rPr>
          <w:sz w:val="24"/>
          <w:szCs w:val="24"/>
        </w:rPr>
        <w:t>5</w:t>
      </w:r>
      <w:r w:rsidRPr="00966FEC">
        <w:rPr>
          <w:sz w:val="24"/>
          <w:szCs w:val="24"/>
        </w:rPr>
        <w:t>. godine, donosi</w:t>
      </w:r>
    </w:p>
    <w:p w14:paraId="330A8C76" w14:textId="77777777" w:rsidR="0033227D" w:rsidRPr="00966FEC" w:rsidRDefault="0033227D">
      <w:pPr>
        <w:rPr>
          <w:sz w:val="24"/>
          <w:szCs w:val="24"/>
        </w:rPr>
      </w:pPr>
    </w:p>
    <w:p w14:paraId="36BB67EE" w14:textId="77777777" w:rsidR="0033227D" w:rsidRPr="00966FEC" w:rsidRDefault="0033227D">
      <w:pPr>
        <w:jc w:val="center"/>
        <w:rPr>
          <w:b/>
          <w:sz w:val="24"/>
          <w:szCs w:val="24"/>
        </w:rPr>
      </w:pPr>
    </w:p>
    <w:p w14:paraId="4E8EDFDD" w14:textId="77777777" w:rsidR="0033227D" w:rsidRPr="00966FEC" w:rsidRDefault="0033227D">
      <w:pPr>
        <w:jc w:val="center"/>
        <w:rPr>
          <w:b/>
          <w:sz w:val="24"/>
          <w:szCs w:val="24"/>
        </w:rPr>
      </w:pPr>
      <w:r w:rsidRPr="00966FEC">
        <w:rPr>
          <w:b/>
          <w:sz w:val="24"/>
          <w:szCs w:val="24"/>
        </w:rPr>
        <w:t xml:space="preserve">O D L U K U </w:t>
      </w:r>
    </w:p>
    <w:p w14:paraId="5A2F0949" w14:textId="6E764524" w:rsidR="0033227D" w:rsidRPr="00966FEC" w:rsidRDefault="0033227D">
      <w:pPr>
        <w:jc w:val="center"/>
        <w:rPr>
          <w:b/>
          <w:sz w:val="24"/>
          <w:szCs w:val="24"/>
        </w:rPr>
      </w:pPr>
      <w:r w:rsidRPr="00966FEC">
        <w:rPr>
          <w:b/>
          <w:sz w:val="24"/>
          <w:szCs w:val="24"/>
        </w:rPr>
        <w:t xml:space="preserve"> o izvršavanj</w:t>
      </w:r>
      <w:r w:rsidR="005C1323">
        <w:rPr>
          <w:b/>
          <w:sz w:val="24"/>
          <w:szCs w:val="24"/>
        </w:rPr>
        <w:t>u Proračuna Grada Lipika za 20</w:t>
      </w:r>
      <w:r w:rsidR="00AB4621">
        <w:rPr>
          <w:b/>
          <w:sz w:val="24"/>
          <w:szCs w:val="24"/>
        </w:rPr>
        <w:t>2</w:t>
      </w:r>
      <w:r w:rsidR="00AA5275">
        <w:rPr>
          <w:b/>
          <w:sz w:val="24"/>
          <w:szCs w:val="24"/>
        </w:rPr>
        <w:t>6</w:t>
      </w:r>
      <w:r w:rsidRPr="00966FEC">
        <w:rPr>
          <w:b/>
          <w:sz w:val="24"/>
          <w:szCs w:val="24"/>
        </w:rPr>
        <w:t>. g.</w:t>
      </w:r>
    </w:p>
    <w:p w14:paraId="598413DA" w14:textId="77777777" w:rsidR="0033227D" w:rsidRPr="00966FEC" w:rsidRDefault="0033227D">
      <w:pPr>
        <w:jc w:val="center"/>
        <w:rPr>
          <w:sz w:val="24"/>
          <w:szCs w:val="24"/>
        </w:rPr>
      </w:pPr>
    </w:p>
    <w:p w14:paraId="3AFA8656" w14:textId="77777777" w:rsidR="0033227D" w:rsidRPr="00966FEC" w:rsidRDefault="0033227D">
      <w:pPr>
        <w:jc w:val="center"/>
        <w:rPr>
          <w:b/>
          <w:sz w:val="24"/>
          <w:szCs w:val="24"/>
        </w:rPr>
      </w:pPr>
      <w:r w:rsidRPr="00966FEC">
        <w:rPr>
          <w:b/>
          <w:sz w:val="24"/>
          <w:szCs w:val="24"/>
        </w:rPr>
        <w:t>I. OPĆE ODREDBE</w:t>
      </w:r>
    </w:p>
    <w:p w14:paraId="3800598C" w14:textId="77777777" w:rsidR="0033227D" w:rsidRPr="00966FEC" w:rsidRDefault="0033227D">
      <w:pPr>
        <w:jc w:val="center"/>
        <w:rPr>
          <w:b/>
          <w:sz w:val="24"/>
          <w:szCs w:val="24"/>
        </w:rPr>
      </w:pPr>
    </w:p>
    <w:p w14:paraId="00783491" w14:textId="77777777" w:rsidR="0033227D" w:rsidRPr="00966FEC" w:rsidRDefault="0033227D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 xml:space="preserve">Članak 1. </w:t>
      </w:r>
    </w:p>
    <w:p w14:paraId="1E8556F3" w14:textId="311CFC70" w:rsidR="0033227D" w:rsidRPr="00966FEC" w:rsidRDefault="0033227D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ab/>
        <w:t>Ovom se Odlukom uređuju prihodi, primici, rashodi i izdaci Proračuna Grada Lipika za 20</w:t>
      </w:r>
      <w:r w:rsidR="00AB4621">
        <w:rPr>
          <w:sz w:val="24"/>
          <w:szCs w:val="24"/>
        </w:rPr>
        <w:t>2</w:t>
      </w:r>
      <w:r w:rsidR="00B054B5">
        <w:rPr>
          <w:sz w:val="24"/>
          <w:szCs w:val="24"/>
        </w:rPr>
        <w:t>6</w:t>
      </w:r>
      <w:r w:rsidRPr="00966FEC">
        <w:rPr>
          <w:sz w:val="24"/>
          <w:szCs w:val="24"/>
        </w:rPr>
        <w:t>. godinu (u daljnjem tekstu: Proračun) i njegovo izvršavanje,</w:t>
      </w:r>
      <w:r w:rsidR="00C9513B">
        <w:rPr>
          <w:sz w:val="24"/>
          <w:szCs w:val="24"/>
        </w:rPr>
        <w:t xml:space="preserve"> </w:t>
      </w:r>
      <w:r w:rsidRPr="00966FEC">
        <w:rPr>
          <w:sz w:val="24"/>
          <w:szCs w:val="24"/>
        </w:rPr>
        <w:t>opseg zaduživanja i jamstava Grada Lipika</w:t>
      </w:r>
      <w:r w:rsidR="00C6677F">
        <w:rPr>
          <w:sz w:val="24"/>
          <w:szCs w:val="24"/>
        </w:rPr>
        <w:t>,</w:t>
      </w:r>
      <w:r w:rsidRPr="00966FEC">
        <w:rPr>
          <w:sz w:val="24"/>
          <w:szCs w:val="24"/>
        </w:rPr>
        <w:t xml:space="preserve"> upravljanje</w:t>
      </w:r>
      <w:r w:rsidR="00A43BE9">
        <w:rPr>
          <w:sz w:val="24"/>
          <w:szCs w:val="24"/>
        </w:rPr>
        <w:t xml:space="preserve"> javnim dugom te </w:t>
      </w:r>
      <w:r w:rsidRPr="00966FEC">
        <w:rPr>
          <w:sz w:val="24"/>
          <w:szCs w:val="24"/>
        </w:rPr>
        <w:t>financijskom i nefinancijskom imovinom</w:t>
      </w:r>
      <w:r w:rsidR="00C6677F">
        <w:rPr>
          <w:sz w:val="24"/>
          <w:szCs w:val="24"/>
        </w:rPr>
        <w:t>,</w:t>
      </w:r>
      <w:r w:rsidRPr="00966FEC">
        <w:rPr>
          <w:sz w:val="24"/>
          <w:szCs w:val="24"/>
        </w:rPr>
        <w:t xml:space="preserve"> </w:t>
      </w:r>
      <w:r w:rsidR="00E936CE">
        <w:rPr>
          <w:sz w:val="24"/>
          <w:szCs w:val="24"/>
        </w:rPr>
        <w:t>korištenje namjenskih prihoda i primitaka, korištenje vlastitih prihoda</w:t>
      </w:r>
      <w:r w:rsidR="00C6677F">
        <w:rPr>
          <w:sz w:val="24"/>
          <w:szCs w:val="24"/>
        </w:rPr>
        <w:t>,</w:t>
      </w:r>
      <w:r w:rsidR="006063DB">
        <w:rPr>
          <w:sz w:val="24"/>
          <w:szCs w:val="24"/>
        </w:rPr>
        <w:t xml:space="preserve"> </w:t>
      </w:r>
      <w:r w:rsidRPr="00966FEC">
        <w:rPr>
          <w:sz w:val="24"/>
          <w:szCs w:val="24"/>
        </w:rPr>
        <w:t xml:space="preserve"> prava i obveze korisnika proračunskih sredstava</w:t>
      </w:r>
      <w:r w:rsidR="00C6677F">
        <w:rPr>
          <w:sz w:val="24"/>
          <w:szCs w:val="24"/>
        </w:rPr>
        <w:t>,</w:t>
      </w:r>
      <w:r w:rsidR="00BF5233">
        <w:rPr>
          <w:sz w:val="24"/>
          <w:szCs w:val="24"/>
        </w:rPr>
        <w:t xml:space="preserve"> pojedine ovlasti </w:t>
      </w:r>
      <w:r w:rsidRPr="00966FEC">
        <w:rPr>
          <w:sz w:val="24"/>
          <w:szCs w:val="24"/>
        </w:rPr>
        <w:t>gradonačelnika u izvršavanju Proračuna</w:t>
      </w:r>
      <w:r w:rsidR="00C6677F">
        <w:rPr>
          <w:sz w:val="24"/>
          <w:szCs w:val="24"/>
        </w:rPr>
        <w:t>,</w:t>
      </w:r>
      <w:r w:rsidRPr="00966FEC">
        <w:rPr>
          <w:sz w:val="24"/>
          <w:szCs w:val="24"/>
        </w:rPr>
        <w:t xml:space="preserve"> te druga pitanja u izvršavanju Proračuna.</w:t>
      </w:r>
    </w:p>
    <w:p w14:paraId="7C656B90" w14:textId="77777777" w:rsidR="0033227D" w:rsidRPr="00966FEC" w:rsidRDefault="0033227D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>Članak 2.</w:t>
      </w:r>
    </w:p>
    <w:p w14:paraId="0B54C5FF" w14:textId="77777777" w:rsidR="008C009B" w:rsidRDefault="003322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6FEC">
        <w:rPr>
          <w:sz w:val="24"/>
          <w:szCs w:val="24"/>
        </w:rPr>
        <w:t>Proračun  se sastoji od općeg i posebnog dijela</w:t>
      </w:r>
      <w:r w:rsidR="008C009B">
        <w:rPr>
          <w:sz w:val="24"/>
          <w:szCs w:val="24"/>
        </w:rPr>
        <w:t>.</w:t>
      </w:r>
    </w:p>
    <w:p w14:paraId="59DC5CFF" w14:textId="13EF0FC6" w:rsidR="0033227D" w:rsidRPr="00966FEC" w:rsidRDefault="0033227D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ab/>
        <w:t xml:space="preserve">Opći i posebni dio </w:t>
      </w:r>
      <w:r w:rsidR="00BF5233">
        <w:rPr>
          <w:sz w:val="24"/>
          <w:szCs w:val="24"/>
        </w:rPr>
        <w:t>P</w:t>
      </w:r>
      <w:r w:rsidRPr="00966FEC">
        <w:rPr>
          <w:sz w:val="24"/>
          <w:szCs w:val="24"/>
        </w:rPr>
        <w:t xml:space="preserve">roračuna sadrži </w:t>
      </w:r>
      <w:r w:rsidR="007F2390" w:rsidRPr="001966B7">
        <w:rPr>
          <w:sz w:val="24"/>
          <w:szCs w:val="24"/>
        </w:rPr>
        <w:t>izvršenje za 202</w:t>
      </w:r>
      <w:r w:rsidR="00EE60D1" w:rsidRPr="001966B7">
        <w:rPr>
          <w:sz w:val="24"/>
          <w:szCs w:val="24"/>
        </w:rPr>
        <w:t>4</w:t>
      </w:r>
      <w:r w:rsidR="00BF5233" w:rsidRPr="001966B7">
        <w:rPr>
          <w:sz w:val="24"/>
          <w:szCs w:val="24"/>
        </w:rPr>
        <w:t xml:space="preserve">.g. </w:t>
      </w:r>
      <w:r w:rsidR="005C1323">
        <w:rPr>
          <w:sz w:val="24"/>
          <w:szCs w:val="24"/>
        </w:rPr>
        <w:t xml:space="preserve">plan </w:t>
      </w:r>
      <w:r w:rsidR="00FB7F02">
        <w:rPr>
          <w:sz w:val="24"/>
          <w:szCs w:val="24"/>
        </w:rPr>
        <w:t>za</w:t>
      </w:r>
      <w:r w:rsidR="005C1323">
        <w:rPr>
          <w:sz w:val="24"/>
          <w:szCs w:val="24"/>
        </w:rPr>
        <w:t xml:space="preserve"> 20</w:t>
      </w:r>
      <w:r w:rsidR="00EC5D56">
        <w:rPr>
          <w:sz w:val="24"/>
          <w:szCs w:val="24"/>
        </w:rPr>
        <w:t>2</w:t>
      </w:r>
      <w:r w:rsidR="005E7727">
        <w:rPr>
          <w:sz w:val="24"/>
          <w:szCs w:val="24"/>
        </w:rPr>
        <w:t>5</w:t>
      </w:r>
      <w:r w:rsidR="0004137E">
        <w:rPr>
          <w:sz w:val="24"/>
          <w:szCs w:val="24"/>
        </w:rPr>
        <w:t>. godinu</w:t>
      </w:r>
      <w:r w:rsidRPr="00966FEC">
        <w:rPr>
          <w:sz w:val="24"/>
          <w:szCs w:val="24"/>
        </w:rPr>
        <w:t>, plan za slije</w:t>
      </w:r>
      <w:r w:rsidR="005C1323">
        <w:rPr>
          <w:sz w:val="24"/>
          <w:szCs w:val="24"/>
        </w:rPr>
        <w:t>deću 20</w:t>
      </w:r>
      <w:r w:rsidR="00AB4621">
        <w:rPr>
          <w:sz w:val="24"/>
          <w:szCs w:val="24"/>
        </w:rPr>
        <w:t>2</w:t>
      </w:r>
      <w:r w:rsidR="005E7727">
        <w:rPr>
          <w:sz w:val="24"/>
          <w:szCs w:val="24"/>
        </w:rPr>
        <w:t>6</w:t>
      </w:r>
      <w:r w:rsidRPr="00966FEC">
        <w:rPr>
          <w:sz w:val="24"/>
          <w:szCs w:val="24"/>
        </w:rPr>
        <w:t>. godinu, te projekcij</w:t>
      </w:r>
      <w:r w:rsidR="00C6677F">
        <w:rPr>
          <w:sz w:val="24"/>
          <w:szCs w:val="24"/>
        </w:rPr>
        <w:t>e</w:t>
      </w:r>
      <w:r w:rsidRPr="00966FEC">
        <w:rPr>
          <w:sz w:val="24"/>
          <w:szCs w:val="24"/>
        </w:rPr>
        <w:t xml:space="preserve"> za </w:t>
      </w:r>
      <w:r w:rsidR="00172E18">
        <w:rPr>
          <w:sz w:val="24"/>
          <w:szCs w:val="24"/>
        </w:rPr>
        <w:t>202</w:t>
      </w:r>
      <w:r w:rsidR="005E7727">
        <w:rPr>
          <w:sz w:val="24"/>
          <w:szCs w:val="24"/>
        </w:rPr>
        <w:t>7</w:t>
      </w:r>
      <w:r w:rsidR="00172E18">
        <w:rPr>
          <w:sz w:val="24"/>
          <w:szCs w:val="24"/>
        </w:rPr>
        <w:t>. i 202</w:t>
      </w:r>
      <w:r w:rsidR="005E7727">
        <w:rPr>
          <w:sz w:val="24"/>
          <w:szCs w:val="24"/>
        </w:rPr>
        <w:t>8</w:t>
      </w:r>
      <w:r w:rsidR="00172E18">
        <w:rPr>
          <w:sz w:val="24"/>
          <w:szCs w:val="24"/>
        </w:rPr>
        <w:t>.</w:t>
      </w:r>
      <w:r w:rsidR="00765758">
        <w:rPr>
          <w:sz w:val="24"/>
          <w:szCs w:val="24"/>
        </w:rPr>
        <w:t xml:space="preserve"> </w:t>
      </w:r>
      <w:r w:rsidR="00172E18">
        <w:rPr>
          <w:sz w:val="24"/>
          <w:szCs w:val="24"/>
        </w:rPr>
        <w:t>godinu.</w:t>
      </w:r>
    </w:p>
    <w:p w14:paraId="75E89799" w14:textId="45928059" w:rsidR="0033227D" w:rsidRPr="00966FEC" w:rsidRDefault="0033227D" w:rsidP="00D215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6FEC">
        <w:rPr>
          <w:sz w:val="24"/>
          <w:szCs w:val="24"/>
        </w:rPr>
        <w:t xml:space="preserve">Opći dio </w:t>
      </w:r>
      <w:r w:rsidR="00BF5233">
        <w:rPr>
          <w:sz w:val="24"/>
          <w:szCs w:val="24"/>
        </w:rPr>
        <w:t>P</w:t>
      </w:r>
      <w:r w:rsidRPr="00966FEC">
        <w:rPr>
          <w:sz w:val="24"/>
          <w:szCs w:val="24"/>
        </w:rPr>
        <w:t xml:space="preserve">roračuna čini račun prihoda i rashoda i račun financiranja. U općem dijelu </w:t>
      </w:r>
      <w:r w:rsidR="00BF5233">
        <w:rPr>
          <w:sz w:val="24"/>
          <w:szCs w:val="24"/>
        </w:rPr>
        <w:t>P</w:t>
      </w:r>
      <w:r w:rsidRPr="00966FEC">
        <w:rPr>
          <w:sz w:val="24"/>
          <w:szCs w:val="24"/>
        </w:rPr>
        <w:t>roračuna  iskazuju se i raspoloživa sredstva iz prethodnih godina.</w:t>
      </w:r>
    </w:p>
    <w:p w14:paraId="770CB72C" w14:textId="7A6BAC10" w:rsidR="0033227D" w:rsidRPr="00966FEC" w:rsidRDefault="0033227D" w:rsidP="00D215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6FEC">
        <w:rPr>
          <w:sz w:val="24"/>
          <w:szCs w:val="24"/>
        </w:rPr>
        <w:t>U računu prihoda i rashoda iskazani su porezni i neporezni prihodi, prihodi od gradske imovine</w:t>
      </w:r>
      <w:r w:rsidR="005D73AB">
        <w:rPr>
          <w:sz w:val="24"/>
          <w:szCs w:val="24"/>
        </w:rPr>
        <w:t>, prihodi proračunskih korisnika</w:t>
      </w:r>
      <w:r w:rsidR="00C6677F" w:rsidRPr="00C6677F">
        <w:rPr>
          <w:sz w:val="24"/>
          <w:szCs w:val="24"/>
        </w:rPr>
        <w:t xml:space="preserve"> </w:t>
      </w:r>
      <w:r w:rsidR="00C6677F">
        <w:rPr>
          <w:sz w:val="24"/>
          <w:szCs w:val="24"/>
        </w:rPr>
        <w:t xml:space="preserve">i </w:t>
      </w:r>
      <w:r w:rsidR="00C6677F" w:rsidRPr="00966FEC">
        <w:rPr>
          <w:sz w:val="24"/>
          <w:szCs w:val="24"/>
        </w:rPr>
        <w:t>drugi prihodi</w:t>
      </w:r>
      <w:r w:rsidRPr="00966FEC">
        <w:rPr>
          <w:sz w:val="24"/>
          <w:szCs w:val="24"/>
        </w:rPr>
        <w:t>, te rashodi utvrđeni za financiranje javnih izdataka na razini Grada Lipika</w:t>
      </w:r>
      <w:r w:rsidR="005D73AB">
        <w:rPr>
          <w:sz w:val="24"/>
          <w:szCs w:val="24"/>
        </w:rPr>
        <w:t xml:space="preserve"> uključujući i proračunske korisnike</w:t>
      </w:r>
      <w:r w:rsidRPr="00966FEC">
        <w:rPr>
          <w:sz w:val="24"/>
          <w:szCs w:val="24"/>
        </w:rPr>
        <w:t xml:space="preserve"> temeljem zakonskih i drugih propisa.</w:t>
      </w:r>
    </w:p>
    <w:p w14:paraId="3DDC1715" w14:textId="77777777" w:rsidR="0033227D" w:rsidRPr="00966FEC" w:rsidRDefault="0033227D" w:rsidP="00D215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6FEC">
        <w:rPr>
          <w:sz w:val="24"/>
          <w:szCs w:val="24"/>
        </w:rPr>
        <w:t>U računu financiranja iskazuju se primici od financijske imovine i primljeni krediti i zajmovi, te izdaci za financijsku imovinu i za otplatu zajmova i kredita.</w:t>
      </w:r>
    </w:p>
    <w:p w14:paraId="3F6E6376" w14:textId="764B8C99" w:rsidR="0033227D" w:rsidRPr="00966FEC" w:rsidRDefault="003322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6FEC">
        <w:rPr>
          <w:sz w:val="24"/>
          <w:szCs w:val="24"/>
        </w:rPr>
        <w:t xml:space="preserve">Posebni dio proračuna sastoji se od plana rashoda i izdataka proračunskih korisnika raspoređenih po nositeljima </w:t>
      </w:r>
      <w:r w:rsidR="00EE60D1">
        <w:rPr>
          <w:sz w:val="24"/>
          <w:szCs w:val="24"/>
        </w:rPr>
        <w:t>te</w:t>
      </w:r>
      <w:r w:rsidRPr="00966FEC">
        <w:rPr>
          <w:sz w:val="24"/>
          <w:szCs w:val="24"/>
        </w:rPr>
        <w:t xml:space="preserve"> </w:t>
      </w:r>
      <w:r w:rsidR="009F729C">
        <w:rPr>
          <w:sz w:val="24"/>
          <w:szCs w:val="24"/>
        </w:rPr>
        <w:t>organizacijskoj,</w:t>
      </w:r>
      <w:r w:rsidR="005E44F7">
        <w:rPr>
          <w:sz w:val="24"/>
          <w:szCs w:val="24"/>
        </w:rPr>
        <w:t xml:space="preserve"> </w:t>
      </w:r>
      <w:r w:rsidRPr="00966FEC">
        <w:rPr>
          <w:sz w:val="24"/>
          <w:szCs w:val="24"/>
        </w:rPr>
        <w:t>programskoj</w:t>
      </w:r>
      <w:r w:rsidR="00C9513B">
        <w:rPr>
          <w:sz w:val="24"/>
          <w:szCs w:val="24"/>
        </w:rPr>
        <w:t xml:space="preserve"> i ekonomskoj</w:t>
      </w:r>
      <w:r w:rsidRPr="00966FEC">
        <w:rPr>
          <w:sz w:val="24"/>
          <w:szCs w:val="24"/>
        </w:rPr>
        <w:t xml:space="preserve"> klasifikaciji</w:t>
      </w:r>
      <w:r w:rsidR="00FB6857">
        <w:rPr>
          <w:sz w:val="24"/>
          <w:szCs w:val="24"/>
        </w:rPr>
        <w:t>, te po izvorima financiranja</w:t>
      </w:r>
      <w:r w:rsidRPr="00966FEC">
        <w:rPr>
          <w:sz w:val="24"/>
          <w:szCs w:val="24"/>
        </w:rPr>
        <w:t>.</w:t>
      </w:r>
    </w:p>
    <w:p w14:paraId="08EA6FC0" w14:textId="4F2CCE59" w:rsidR="0033227D" w:rsidRDefault="0033227D" w:rsidP="00B75642">
      <w:pPr>
        <w:ind w:firstLine="720"/>
        <w:jc w:val="both"/>
        <w:rPr>
          <w:sz w:val="24"/>
          <w:szCs w:val="24"/>
        </w:rPr>
      </w:pPr>
      <w:r w:rsidRPr="00966FEC">
        <w:rPr>
          <w:sz w:val="24"/>
          <w:szCs w:val="24"/>
        </w:rPr>
        <w:t xml:space="preserve">Stvarna naplata proračunskih prihoda nije ograničena njihovom procjenom u </w:t>
      </w:r>
      <w:r w:rsidR="005E44F7">
        <w:rPr>
          <w:sz w:val="24"/>
          <w:szCs w:val="24"/>
        </w:rPr>
        <w:t>P</w:t>
      </w:r>
      <w:r w:rsidRPr="00966FEC">
        <w:rPr>
          <w:sz w:val="24"/>
          <w:szCs w:val="24"/>
        </w:rPr>
        <w:t>roračunu.</w:t>
      </w:r>
    </w:p>
    <w:p w14:paraId="045A3253" w14:textId="600462A7" w:rsidR="00261152" w:rsidRDefault="00261152" w:rsidP="00261152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14:paraId="58F0DB87" w14:textId="77777777" w:rsidR="00261152" w:rsidRDefault="00261152" w:rsidP="00261152">
      <w:pPr>
        <w:ind w:firstLine="720"/>
        <w:jc w:val="both"/>
        <w:rPr>
          <w:color w:val="000000" w:themeColor="text1"/>
          <w:sz w:val="24"/>
          <w:szCs w:val="24"/>
        </w:rPr>
      </w:pPr>
      <w:r w:rsidRPr="00DA6A59">
        <w:rPr>
          <w:sz w:val="24"/>
          <w:szCs w:val="24"/>
        </w:rPr>
        <w:t xml:space="preserve">Od 1.1.2026. godine uvodi se sustav rizničnog poslovanja na razini proračuna i proračunskih korisnika Grada Lipika koji se temelji na jedinstvenom </w:t>
      </w:r>
      <w:r w:rsidRPr="00DA6A59">
        <w:rPr>
          <w:color w:val="000000" w:themeColor="text1"/>
          <w:sz w:val="24"/>
          <w:szCs w:val="24"/>
        </w:rPr>
        <w:t>računovodstveno-informatičkom sustavu, s ciljem stvaranja pretpostavki za učinkovito upravljanje ukupnim proračunskim sredstvima i obavljanja poslovanja preko jedinstvenog računa Riznic</w:t>
      </w:r>
      <w:r>
        <w:rPr>
          <w:color w:val="000000" w:themeColor="text1"/>
          <w:sz w:val="24"/>
          <w:szCs w:val="24"/>
        </w:rPr>
        <w:t>e Grada Lipika.</w:t>
      </w:r>
    </w:p>
    <w:p w14:paraId="2B22B5A4" w14:textId="77777777" w:rsidR="00261152" w:rsidRDefault="00261152" w:rsidP="00261152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Pr="00DA6A59">
        <w:rPr>
          <w:color w:val="000000" w:themeColor="text1"/>
          <w:sz w:val="24"/>
          <w:szCs w:val="24"/>
        </w:rPr>
        <w:t xml:space="preserve">Riznica je cjelovit sustav u kojem se u skladu sa Zakonom o proračunu, ovom Odlukom i drugim propisima, obavljaju poslovi koji se odnose na pripremu, izvršenje i konsolidaciju Proračuna grada </w:t>
      </w:r>
      <w:r>
        <w:rPr>
          <w:color w:val="000000" w:themeColor="text1"/>
          <w:sz w:val="24"/>
          <w:szCs w:val="24"/>
        </w:rPr>
        <w:t xml:space="preserve">Lipika </w:t>
      </w:r>
      <w:r w:rsidRPr="00DA6A59">
        <w:rPr>
          <w:color w:val="000000" w:themeColor="text1"/>
          <w:sz w:val="24"/>
          <w:szCs w:val="24"/>
        </w:rPr>
        <w:t>i financijskih planova proračunskih korisnika, proračunsko računovodstvo i računovodstvo proračunskih korisnika te upravljanje platnim prometom Proračuna.</w:t>
      </w:r>
    </w:p>
    <w:p w14:paraId="3B2232D7" w14:textId="12A8280A" w:rsidR="006B6851" w:rsidRPr="00DA6A59" w:rsidRDefault="006B6851" w:rsidP="00261152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1539D8">
        <w:rPr>
          <w:color w:val="000000" w:themeColor="text1"/>
          <w:sz w:val="24"/>
          <w:szCs w:val="24"/>
        </w:rPr>
        <w:t xml:space="preserve">Sustav </w:t>
      </w:r>
      <w:r w:rsidR="00FF2C16">
        <w:rPr>
          <w:color w:val="000000" w:themeColor="text1"/>
          <w:sz w:val="24"/>
          <w:szCs w:val="24"/>
        </w:rPr>
        <w:t>riznice</w:t>
      </w:r>
      <w:r w:rsidR="001539D8">
        <w:rPr>
          <w:color w:val="000000" w:themeColor="text1"/>
          <w:sz w:val="24"/>
          <w:szCs w:val="24"/>
        </w:rPr>
        <w:t xml:space="preserve"> i odredbe ove odluke primjenjuju se na cjelokupno poslovanje Grada Lipika i proračunskih korisnika: Dječji vrtić Kockica Lipik, Gradska knjižnica i čitaonica Lipik i Javna ustanova za očuvanje baštine Lipik</w:t>
      </w:r>
      <w:r w:rsidR="000D530B">
        <w:rPr>
          <w:color w:val="000000" w:themeColor="text1"/>
          <w:sz w:val="24"/>
          <w:szCs w:val="24"/>
        </w:rPr>
        <w:t xml:space="preserve"> </w:t>
      </w:r>
      <w:r w:rsidR="001539D8">
        <w:rPr>
          <w:color w:val="000000" w:themeColor="text1"/>
          <w:sz w:val="24"/>
          <w:szCs w:val="24"/>
        </w:rPr>
        <w:t xml:space="preserve">(dalje u tekstu: proračunski korisnici). </w:t>
      </w:r>
    </w:p>
    <w:p w14:paraId="6D9F281F" w14:textId="77777777" w:rsidR="00261152" w:rsidRPr="00DA6A59" w:rsidRDefault="00261152" w:rsidP="00261152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Pr="00DA6A59">
        <w:rPr>
          <w:color w:val="000000" w:themeColor="text1"/>
          <w:sz w:val="24"/>
          <w:szCs w:val="24"/>
        </w:rPr>
        <w:t xml:space="preserve">Poslovanje u Riznici obavljat će se na način da se svi prihodi proračuna i proračunskih korisnika uplaćuju u jedinstveni račun Riznice </w:t>
      </w:r>
      <w:r>
        <w:rPr>
          <w:color w:val="000000" w:themeColor="text1"/>
          <w:sz w:val="24"/>
          <w:szCs w:val="24"/>
        </w:rPr>
        <w:t xml:space="preserve">i sva plaćanja izvršavaju se s </w:t>
      </w:r>
      <w:r w:rsidRPr="00DA6A59">
        <w:rPr>
          <w:color w:val="000000" w:themeColor="text1"/>
          <w:sz w:val="24"/>
          <w:szCs w:val="24"/>
        </w:rPr>
        <w:t xml:space="preserve">tog računa, a računi proračunskih korisnika se </w:t>
      </w:r>
      <w:r>
        <w:rPr>
          <w:color w:val="000000" w:themeColor="text1"/>
          <w:sz w:val="24"/>
          <w:szCs w:val="24"/>
        </w:rPr>
        <w:t xml:space="preserve">sa datumom 31.12.2025. godine </w:t>
      </w:r>
      <w:r w:rsidRPr="00DA6A59">
        <w:rPr>
          <w:color w:val="000000" w:themeColor="text1"/>
          <w:sz w:val="24"/>
          <w:szCs w:val="24"/>
        </w:rPr>
        <w:t>zatvaraju.</w:t>
      </w:r>
    </w:p>
    <w:p w14:paraId="572C8508" w14:textId="77777777" w:rsidR="00261152" w:rsidRPr="00966FEC" w:rsidRDefault="00261152" w:rsidP="00261152">
      <w:pPr>
        <w:rPr>
          <w:sz w:val="24"/>
          <w:szCs w:val="24"/>
        </w:rPr>
      </w:pPr>
    </w:p>
    <w:p w14:paraId="06B05848" w14:textId="77777777" w:rsidR="00FA0326" w:rsidRPr="00966FEC" w:rsidRDefault="00FA0326" w:rsidP="00B75642">
      <w:pPr>
        <w:pStyle w:val="Uvuenotijeloteksta"/>
        <w:ind w:firstLine="720"/>
        <w:rPr>
          <w:rFonts w:ascii="Times New Roman" w:hAnsi="Times New Roman"/>
          <w:sz w:val="24"/>
          <w:szCs w:val="24"/>
        </w:rPr>
      </w:pPr>
    </w:p>
    <w:p w14:paraId="363766F2" w14:textId="0229C730" w:rsidR="0033227D" w:rsidRPr="00241EA9" w:rsidRDefault="00FA0326" w:rsidP="00FA0326">
      <w:pPr>
        <w:jc w:val="center"/>
        <w:rPr>
          <w:sz w:val="24"/>
          <w:szCs w:val="24"/>
        </w:rPr>
      </w:pPr>
      <w:r w:rsidRPr="00241EA9">
        <w:rPr>
          <w:sz w:val="24"/>
          <w:szCs w:val="24"/>
        </w:rPr>
        <w:t xml:space="preserve">Članak </w:t>
      </w:r>
      <w:r w:rsidR="00261152">
        <w:rPr>
          <w:sz w:val="24"/>
          <w:szCs w:val="24"/>
        </w:rPr>
        <w:t>4</w:t>
      </w:r>
      <w:r w:rsidRPr="00241EA9">
        <w:rPr>
          <w:sz w:val="24"/>
          <w:szCs w:val="24"/>
        </w:rPr>
        <w:t>.</w:t>
      </w:r>
    </w:p>
    <w:p w14:paraId="067532E0" w14:textId="1DEFE8A9" w:rsidR="00FA0326" w:rsidRPr="00241EA9" w:rsidRDefault="00FA0326" w:rsidP="005B53EC">
      <w:pPr>
        <w:ind w:firstLine="720"/>
        <w:jc w:val="both"/>
        <w:rPr>
          <w:sz w:val="24"/>
          <w:szCs w:val="24"/>
        </w:rPr>
      </w:pPr>
      <w:r w:rsidRPr="00241EA9">
        <w:rPr>
          <w:sz w:val="24"/>
          <w:szCs w:val="24"/>
        </w:rPr>
        <w:lastRenderedPageBreak/>
        <w:t>Izraz</w:t>
      </w:r>
      <w:r w:rsidR="00BF5233">
        <w:rPr>
          <w:sz w:val="24"/>
          <w:szCs w:val="24"/>
        </w:rPr>
        <w:t>i koji se koriste u ovoj Odluci</w:t>
      </w:r>
      <w:r w:rsidRPr="00241EA9">
        <w:rPr>
          <w:sz w:val="24"/>
          <w:szCs w:val="24"/>
        </w:rPr>
        <w:t xml:space="preserve"> a imaju rodno značenje koriste se neutralno i odnose se jednako na muški i ženski rod.</w:t>
      </w:r>
    </w:p>
    <w:p w14:paraId="592D707F" w14:textId="77777777" w:rsidR="00FA0326" w:rsidRDefault="00FA0326" w:rsidP="00FA0326">
      <w:pPr>
        <w:jc w:val="both"/>
        <w:rPr>
          <w:rFonts w:asciiTheme="majorHAnsi" w:hAnsiTheme="majorHAnsi"/>
          <w:sz w:val="24"/>
          <w:szCs w:val="24"/>
        </w:rPr>
      </w:pPr>
    </w:p>
    <w:p w14:paraId="6642A3BE" w14:textId="77777777" w:rsidR="0033227D" w:rsidRPr="00966FEC" w:rsidRDefault="0033227D">
      <w:pPr>
        <w:jc w:val="center"/>
        <w:rPr>
          <w:b/>
          <w:sz w:val="24"/>
          <w:szCs w:val="24"/>
        </w:rPr>
      </w:pPr>
      <w:r w:rsidRPr="00966FEC">
        <w:rPr>
          <w:b/>
          <w:sz w:val="24"/>
          <w:szCs w:val="24"/>
        </w:rPr>
        <w:t>II. IZVRŠAVANJE PRORAČUNA</w:t>
      </w:r>
    </w:p>
    <w:p w14:paraId="2590970D" w14:textId="77777777" w:rsidR="0033227D" w:rsidRPr="00966FEC" w:rsidRDefault="0033227D">
      <w:pPr>
        <w:jc w:val="both"/>
        <w:rPr>
          <w:sz w:val="24"/>
          <w:szCs w:val="24"/>
        </w:rPr>
      </w:pPr>
    </w:p>
    <w:p w14:paraId="36FF9E32" w14:textId="5BA48C6E" w:rsidR="0033227D" w:rsidRPr="00966FEC" w:rsidRDefault="0033227D">
      <w:pPr>
        <w:jc w:val="center"/>
        <w:rPr>
          <w:b/>
          <w:sz w:val="24"/>
          <w:szCs w:val="24"/>
        </w:rPr>
      </w:pPr>
      <w:r w:rsidRPr="00966FEC">
        <w:rPr>
          <w:b/>
          <w:sz w:val="24"/>
          <w:szCs w:val="24"/>
        </w:rPr>
        <w:t xml:space="preserve">1. Upravljanje prihodima, </w:t>
      </w:r>
      <w:r w:rsidR="001F79F3">
        <w:rPr>
          <w:b/>
          <w:sz w:val="24"/>
          <w:szCs w:val="24"/>
        </w:rPr>
        <w:t>rashodima</w:t>
      </w:r>
      <w:r w:rsidRPr="00966FEC">
        <w:rPr>
          <w:b/>
          <w:sz w:val="24"/>
          <w:szCs w:val="24"/>
        </w:rPr>
        <w:t>, obvezama i potraživanjima</w:t>
      </w:r>
    </w:p>
    <w:p w14:paraId="0764C127" w14:textId="77777777" w:rsidR="0033227D" w:rsidRPr="00966FEC" w:rsidRDefault="0033227D">
      <w:pPr>
        <w:jc w:val="both"/>
        <w:rPr>
          <w:sz w:val="24"/>
          <w:szCs w:val="24"/>
        </w:rPr>
      </w:pPr>
    </w:p>
    <w:p w14:paraId="3F52B89B" w14:textId="67FD0110" w:rsidR="0033227D" w:rsidRPr="00966FEC" w:rsidRDefault="0033227D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 xml:space="preserve">Članak </w:t>
      </w:r>
      <w:r w:rsidR="00261152">
        <w:rPr>
          <w:sz w:val="24"/>
          <w:szCs w:val="24"/>
        </w:rPr>
        <w:t>5</w:t>
      </w:r>
      <w:r w:rsidRPr="00966FEC">
        <w:rPr>
          <w:sz w:val="24"/>
          <w:szCs w:val="24"/>
        </w:rPr>
        <w:t>.</w:t>
      </w:r>
    </w:p>
    <w:p w14:paraId="6380D811" w14:textId="3F5668F4" w:rsidR="0033227D" w:rsidRPr="00966FEC" w:rsidRDefault="0033227D" w:rsidP="00B75642">
      <w:pPr>
        <w:pStyle w:val="Uvuenotijeloteksta"/>
        <w:ind w:firstLine="720"/>
        <w:rPr>
          <w:rFonts w:ascii="Times New Roman" w:hAnsi="Times New Roman"/>
          <w:sz w:val="24"/>
          <w:szCs w:val="24"/>
        </w:rPr>
      </w:pPr>
      <w:r w:rsidRPr="00966FEC">
        <w:rPr>
          <w:rFonts w:ascii="Times New Roman" w:hAnsi="Times New Roman"/>
          <w:sz w:val="24"/>
          <w:szCs w:val="24"/>
        </w:rPr>
        <w:t>Sredstva se u Proračunu osiguravaju  proračunskim korisnicima koji su u njegovu Posebnom dijelu određeni za nositelje sredstava raspoređenih po programima (aktivnostima i projektima) i po vrstama rashoda i izdataka.</w:t>
      </w:r>
    </w:p>
    <w:p w14:paraId="60EDE222" w14:textId="750161E4" w:rsidR="0033227D" w:rsidRPr="00966FEC" w:rsidRDefault="003322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F2C16">
        <w:rPr>
          <w:sz w:val="24"/>
          <w:szCs w:val="24"/>
        </w:rPr>
        <w:t>Proračunski k</w:t>
      </w:r>
      <w:r w:rsidRPr="00966FEC">
        <w:rPr>
          <w:sz w:val="24"/>
          <w:szCs w:val="24"/>
        </w:rPr>
        <w:t>orisnici smiju proračunska sredstva koristiti samo za namjene koje su određene Proračunom, i to do visine utvrđene u njegovom Posebnom dijelu.</w:t>
      </w:r>
    </w:p>
    <w:p w14:paraId="21092A04" w14:textId="77777777" w:rsidR="0033227D" w:rsidRPr="00966FEC" w:rsidRDefault="0033227D">
      <w:pPr>
        <w:jc w:val="both"/>
        <w:rPr>
          <w:sz w:val="24"/>
          <w:szCs w:val="24"/>
        </w:rPr>
      </w:pPr>
    </w:p>
    <w:p w14:paraId="779D91FF" w14:textId="61A8E19F" w:rsidR="0033227D" w:rsidRPr="00966FEC" w:rsidRDefault="0033227D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 xml:space="preserve">Članak </w:t>
      </w:r>
      <w:r w:rsidR="00261152">
        <w:rPr>
          <w:sz w:val="24"/>
          <w:szCs w:val="24"/>
        </w:rPr>
        <w:t>6</w:t>
      </w:r>
      <w:r w:rsidRPr="00966FEC">
        <w:rPr>
          <w:sz w:val="24"/>
          <w:szCs w:val="24"/>
        </w:rPr>
        <w:t>.</w:t>
      </w:r>
    </w:p>
    <w:p w14:paraId="72F6ECD4" w14:textId="0D007C2D" w:rsidR="0033227D" w:rsidRDefault="0033227D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ab/>
      </w:r>
      <w:r w:rsidR="00FF2C16">
        <w:rPr>
          <w:sz w:val="24"/>
          <w:szCs w:val="24"/>
        </w:rPr>
        <w:t>Proračunski k</w:t>
      </w:r>
      <w:r w:rsidRPr="00966FEC">
        <w:rPr>
          <w:sz w:val="24"/>
          <w:szCs w:val="24"/>
        </w:rPr>
        <w:t>orisnici koriste sredstva Proračuna u skladu sa svojim godišnjim financijskim planom, a sukladno ostvarenju proračunskih prihoda.</w:t>
      </w:r>
    </w:p>
    <w:p w14:paraId="05E87156" w14:textId="77777777" w:rsidR="000533F3" w:rsidRPr="00966FEC" w:rsidRDefault="000533F3">
      <w:pPr>
        <w:jc w:val="both"/>
        <w:rPr>
          <w:sz w:val="24"/>
          <w:szCs w:val="24"/>
        </w:rPr>
      </w:pPr>
    </w:p>
    <w:p w14:paraId="4150AE82" w14:textId="281336FE" w:rsidR="0033227D" w:rsidRPr="00966FEC" w:rsidRDefault="0033227D">
      <w:pPr>
        <w:pStyle w:val="Tijeloteksta2"/>
        <w:rPr>
          <w:rFonts w:ascii="Times New Roman" w:hAnsi="Times New Roman"/>
          <w:sz w:val="24"/>
          <w:szCs w:val="24"/>
        </w:rPr>
      </w:pPr>
      <w:r w:rsidRPr="00966FEC">
        <w:rPr>
          <w:rFonts w:ascii="Times New Roman" w:hAnsi="Times New Roman"/>
          <w:sz w:val="24"/>
          <w:szCs w:val="24"/>
        </w:rPr>
        <w:t xml:space="preserve">Članak </w:t>
      </w:r>
      <w:r w:rsidR="00261152">
        <w:rPr>
          <w:rFonts w:ascii="Times New Roman" w:hAnsi="Times New Roman"/>
          <w:sz w:val="24"/>
          <w:szCs w:val="24"/>
        </w:rPr>
        <w:t>7</w:t>
      </w:r>
      <w:r w:rsidRPr="00966FEC">
        <w:rPr>
          <w:rFonts w:ascii="Times New Roman" w:hAnsi="Times New Roman"/>
          <w:sz w:val="24"/>
          <w:szCs w:val="24"/>
        </w:rPr>
        <w:t>.</w:t>
      </w:r>
    </w:p>
    <w:p w14:paraId="4F4388E4" w14:textId="5252C701" w:rsidR="0033227D" w:rsidRPr="00966FEC" w:rsidRDefault="0033227D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D73AB">
        <w:rPr>
          <w:rFonts w:ascii="Times New Roman" w:hAnsi="Times New Roman"/>
          <w:sz w:val="24"/>
          <w:szCs w:val="24"/>
        </w:rPr>
        <w:t>Proračunski k</w:t>
      </w:r>
      <w:r w:rsidRPr="00966FEC">
        <w:rPr>
          <w:rFonts w:ascii="Times New Roman" w:hAnsi="Times New Roman"/>
          <w:sz w:val="24"/>
          <w:szCs w:val="24"/>
        </w:rPr>
        <w:t>orisnici koriste sredstva za plaćanje već izvršenih isporuka i usluga. Plaćanje putem predujma moguće je samo na temelju prethodne</w:t>
      </w:r>
      <w:r w:rsidR="008B50C7">
        <w:rPr>
          <w:rFonts w:ascii="Times New Roman" w:hAnsi="Times New Roman"/>
          <w:sz w:val="24"/>
          <w:szCs w:val="24"/>
        </w:rPr>
        <w:t xml:space="preserve"> suglasnosti</w:t>
      </w:r>
      <w:r w:rsidRPr="00966FEC">
        <w:rPr>
          <w:rFonts w:ascii="Times New Roman" w:hAnsi="Times New Roman"/>
          <w:sz w:val="24"/>
          <w:szCs w:val="24"/>
        </w:rPr>
        <w:t>.</w:t>
      </w:r>
    </w:p>
    <w:p w14:paraId="6CE78098" w14:textId="58169200" w:rsidR="0033227D" w:rsidRPr="00966FEC" w:rsidRDefault="0033227D">
      <w:pPr>
        <w:pStyle w:val="Tijeloteksta"/>
        <w:rPr>
          <w:rFonts w:ascii="Times New Roman" w:hAnsi="Times New Roman"/>
          <w:sz w:val="24"/>
          <w:szCs w:val="24"/>
        </w:rPr>
      </w:pPr>
      <w:r w:rsidRPr="00966FEC">
        <w:rPr>
          <w:rFonts w:ascii="Times New Roman" w:hAnsi="Times New Roman"/>
          <w:sz w:val="24"/>
          <w:szCs w:val="24"/>
        </w:rPr>
        <w:tab/>
        <w:t xml:space="preserve">Za iznose predujma do </w:t>
      </w:r>
      <w:r w:rsidR="00EC0722">
        <w:rPr>
          <w:rFonts w:ascii="Times New Roman" w:hAnsi="Times New Roman"/>
          <w:sz w:val="24"/>
          <w:szCs w:val="24"/>
        </w:rPr>
        <w:t xml:space="preserve">visine utvrđene </w:t>
      </w:r>
      <w:r w:rsidR="00EC0722" w:rsidRPr="007854D5">
        <w:rPr>
          <w:rFonts w:ascii="Times New Roman" w:hAnsi="Times New Roman"/>
          <w:sz w:val="24"/>
          <w:szCs w:val="24"/>
        </w:rPr>
        <w:t xml:space="preserve">člankom </w:t>
      </w:r>
      <w:r w:rsidR="00E062B3" w:rsidRPr="007854D5">
        <w:rPr>
          <w:rFonts w:ascii="Times New Roman" w:hAnsi="Times New Roman"/>
          <w:sz w:val="24"/>
          <w:szCs w:val="24"/>
        </w:rPr>
        <w:t>54</w:t>
      </w:r>
      <w:r w:rsidR="00EC0722" w:rsidRPr="007854D5">
        <w:rPr>
          <w:rFonts w:ascii="Times New Roman" w:hAnsi="Times New Roman"/>
          <w:sz w:val="24"/>
          <w:szCs w:val="24"/>
        </w:rPr>
        <w:t>. Statuta Grada</w:t>
      </w:r>
      <w:r w:rsidR="00EC0722">
        <w:rPr>
          <w:rFonts w:ascii="Times New Roman" w:hAnsi="Times New Roman"/>
          <w:sz w:val="24"/>
          <w:szCs w:val="24"/>
        </w:rPr>
        <w:t xml:space="preserve"> Lipika</w:t>
      </w:r>
      <w:r w:rsidRPr="00966FEC">
        <w:rPr>
          <w:rFonts w:ascii="Times New Roman" w:hAnsi="Times New Roman"/>
          <w:sz w:val="24"/>
          <w:szCs w:val="24"/>
        </w:rPr>
        <w:t xml:space="preserve"> sug</w:t>
      </w:r>
      <w:r w:rsidR="0015268F">
        <w:rPr>
          <w:rFonts w:ascii="Times New Roman" w:hAnsi="Times New Roman"/>
          <w:sz w:val="24"/>
          <w:szCs w:val="24"/>
        </w:rPr>
        <w:t xml:space="preserve">lasnost daje gradonačelnik, </w:t>
      </w:r>
      <w:r w:rsidR="00AD31C8">
        <w:rPr>
          <w:rFonts w:ascii="Times New Roman" w:hAnsi="Times New Roman"/>
          <w:sz w:val="24"/>
          <w:szCs w:val="24"/>
        </w:rPr>
        <w:t>a</w:t>
      </w:r>
      <w:r w:rsidRPr="00966FEC">
        <w:rPr>
          <w:rFonts w:ascii="Times New Roman" w:hAnsi="Times New Roman"/>
          <w:sz w:val="24"/>
          <w:szCs w:val="24"/>
        </w:rPr>
        <w:t xml:space="preserve"> za </w:t>
      </w:r>
      <w:r w:rsidR="0003532B">
        <w:rPr>
          <w:rFonts w:ascii="Times New Roman" w:hAnsi="Times New Roman"/>
          <w:sz w:val="24"/>
          <w:szCs w:val="24"/>
        </w:rPr>
        <w:t xml:space="preserve">ostale </w:t>
      </w:r>
      <w:r w:rsidRPr="00966FEC">
        <w:rPr>
          <w:rFonts w:ascii="Times New Roman" w:hAnsi="Times New Roman"/>
          <w:sz w:val="24"/>
          <w:szCs w:val="24"/>
        </w:rPr>
        <w:t>iznos</w:t>
      </w:r>
      <w:r w:rsidR="0003532B">
        <w:rPr>
          <w:rFonts w:ascii="Times New Roman" w:hAnsi="Times New Roman"/>
          <w:sz w:val="24"/>
          <w:szCs w:val="24"/>
        </w:rPr>
        <w:t>e</w:t>
      </w:r>
      <w:r w:rsidRPr="00966FEC">
        <w:rPr>
          <w:rFonts w:ascii="Times New Roman" w:hAnsi="Times New Roman"/>
          <w:sz w:val="24"/>
          <w:szCs w:val="24"/>
        </w:rPr>
        <w:t xml:space="preserve"> predujma </w:t>
      </w:r>
      <w:r w:rsidR="00AD31C8">
        <w:rPr>
          <w:rFonts w:ascii="Times New Roman" w:hAnsi="Times New Roman"/>
          <w:sz w:val="24"/>
          <w:szCs w:val="24"/>
        </w:rPr>
        <w:t xml:space="preserve">iznad </w:t>
      </w:r>
      <w:r w:rsidR="0003532B">
        <w:rPr>
          <w:rFonts w:ascii="Times New Roman" w:hAnsi="Times New Roman"/>
          <w:sz w:val="24"/>
          <w:szCs w:val="24"/>
        </w:rPr>
        <w:t>utvrđenog limita</w:t>
      </w:r>
      <w:r w:rsidRPr="00966FEC">
        <w:rPr>
          <w:rFonts w:ascii="Times New Roman" w:hAnsi="Times New Roman"/>
          <w:sz w:val="24"/>
          <w:szCs w:val="24"/>
        </w:rPr>
        <w:t xml:space="preserve"> suglasnost daje Gradsko vijeće </w:t>
      </w:r>
      <w:r w:rsidR="00E062B3">
        <w:rPr>
          <w:rFonts w:ascii="Times New Roman" w:hAnsi="Times New Roman"/>
          <w:sz w:val="24"/>
          <w:szCs w:val="24"/>
        </w:rPr>
        <w:t xml:space="preserve">Grada </w:t>
      </w:r>
      <w:r w:rsidRPr="00966FEC">
        <w:rPr>
          <w:rFonts w:ascii="Times New Roman" w:hAnsi="Times New Roman"/>
          <w:sz w:val="24"/>
          <w:szCs w:val="24"/>
        </w:rPr>
        <w:t>Lipik</w:t>
      </w:r>
      <w:r w:rsidR="00E062B3">
        <w:rPr>
          <w:rFonts w:ascii="Times New Roman" w:hAnsi="Times New Roman"/>
          <w:sz w:val="24"/>
          <w:szCs w:val="24"/>
        </w:rPr>
        <w:t>a</w:t>
      </w:r>
      <w:r w:rsidRPr="00966FEC">
        <w:rPr>
          <w:rFonts w:ascii="Times New Roman" w:hAnsi="Times New Roman"/>
          <w:sz w:val="24"/>
          <w:szCs w:val="24"/>
        </w:rPr>
        <w:t>.</w:t>
      </w:r>
    </w:p>
    <w:p w14:paraId="083D4B65" w14:textId="78EF6CD8" w:rsidR="0033227D" w:rsidRPr="00966FEC" w:rsidRDefault="0033227D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 xml:space="preserve">Članak </w:t>
      </w:r>
      <w:r w:rsidR="00261152">
        <w:rPr>
          <w:sz w:val="24"/>
          <w:szCs w:val="24"/>
        </w:rPr>
        <w:t>8</w:t>
      </w:r>
      <w:r w:rsidRPr="00966FEC">
        <w:rPr>
          <w:sz w:val="24"/>
          <w:szCs w:val="24"/>
        </w:rPr>
        <w:t>.</w:t>
      </w:r>
    </w:p>
    <w:p w14:paraId="3282250E" w14:textId="77777777" w:rsidR="0033227D" w:rsidRPr="00966FEC" w:rsidRDefault="0033227D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ab/>
        <w:t xml:space="preserve">Postupak nabave </w:t>
      </w:r>
      <w:r w:rsidR="00051128">
        <w:rPr>
          <w:sz w:val="24"/>
          <w:szCs w:val="24"/>
        </w:rPr>
        <w:t>roba</w:t>
      </w:r>
      <w:r w:rsidR="00AD31C8">
        <w:rPr>
          <w:sz w:val="24"/>
          <w:szCs w:val="24"/>
        </w:rPr>
        <w:t xml:space="preserve">, usluga </w:t>
      </w:r>
      <w:r w:rsidR="00051128">
        <w:rPr>
          <w:sz w:val="24"/>
          <w:szCs w:val="24"/>
        </w:rPr>
        <w:t xml:space="preserve"> i radova</w:t>
      </w:r>
      <w:r w:rsidRPr="00966FEC">
        <w:rPr>
          <w:sz w:val="24"/>
          <w:szCs w:val="24"/>
        </w:rPr>
        <w:t xml:space="preserve"> provodi se u skladu sa</w:t>
      </w:r>
      <w:r w:rsidR="00FB7F02">
        <w:rPr>
          <w:sz w:val="24"/>
          <w:szCs w:val="24"/>
        </w:rPr>
        <w:t xml:space="preserve"> važećim</w:t>
      </w:r>
      <w:r w:rsidRPr="00966FEC">
        <w:rPr>
          <w:sz w:val="24"/>
          <w:szCs w:val="24"/>
        </w:rPr>
        <w:t xml:space="preserve"> Zakon</w:t>
      </w:r>
      <w:r w:rsidR="00FB7F02">
        <w:rPr>
          <w:sz w:val="24"/>
          <w:szCs w:val="24"/>
        </w:rPr>
        <w:t>om o javnoj nabavi</w:t>
      </w:r>
      <w:r w:rsidRPr="00966FEC">
        <w:rPr>
          <w:sz w:val="24"/>
          <w:szCs w:val="24"/>
        </w:rPr>
        <w:t>.</w:t>
      </w:r>
    </w:p>
    <w:p w14:paraId="45D448E0" w14:textId="24BF56F7" w:rsidR="00D263E5" w:rsidRDefault="0033227D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ab/>
        <w:t xml:space="preserve">Ovlašćuje se gradonačelnik da sukladno navedenom Zakonu o javnoj nabavi donosi potrebne </w:t>
      </w:r>
      <w:r w:rsidR="000533F3">
        <w:rPr>
          <w:sz w:val="24"/>
          <w:szCs w:val="24"/>
        </w:rPr>
        <w:t>o</w:t>
      </w:r>
      <w:r w:rsidRPr="00966FEC">
        <w:rPr>
          <w:sz w:val="24"/>
          <w:szCs w:val="24"/>
        </w:rPr>
        <w:t xml:space="preserve">dluke </w:t>
      </w:r>
      <w:r w:rsidR="00D263E5">
        <w:rPr>
          <w:sz w:val="24"/>
          <w:szCs w:val="24"/>
        </w:rPr>
        <w:t>o  postup</w:t>
      </w:r>
      <w:r w:rsidR="000533F3">
        <w:rPr>
          <w:sz w:val="24"/>
          <w:szCs w:val="24"/>
        </w:rPr>
        <w:t>cima</w:t>
      </w:r>
      <w:r w:rsidR="00D263E5">
        <w:rPr>
          <w:sz w:val="24"/>
          <w:szCs w:val="24"/>
        </w:rPr>
        <w:t xml:space="preserve"> javne nabave</w:t>
      </w:r>
      <w:r w:rsidR="000533F3">
        <w:rPr>
          <w:sz w:val="24"/>
          <w:szCs w:val="24"/>
        </w:rPr>
        <w:t xml:space="preserve"> i plan nabave</w:t>
      </w:r>
      <w:r w:rsidR="00D263E5">
        <w:rPr>
          <w:sz w:val="24"/>
          <w:szCs w:val="24"/>
        </w:rPr>
        <w:t>.</w:t>
      </w:r>
    </w:p>
    <w:p w14:paraId="7BFC9B74" w14:textId="77777777" w:rsidR="0033227D" w:rsidRPr="00966FEC" w:rsidRDefault="0033227D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 xml:space="preserve"> </w:t>
      </w:r>
    </w:p>
    <w:p w14:paraId="24E4A86E" w14:textId="616EC268" w:rsidR="0033227D" w:rsidRPr="00966FEC" w:rsidRDefault="0033227D" w:rsidP="0098319E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 xml:space="preserve">Članak </w:t>
      </w:r>
      <w:r w:rsidR="00B90EC3">
        <w:rPr>
          <w:sz w:val="24"/>
          <w:szCs w:val="24"/>
        </w:rPr>
        <w:t>9</w:t>
      </w:r>
      <w:r w:rsidRPr="00966FEC">
        <w:rPr>
          <w:sz w:val="24"/>
          <w:szCs w:val="24"/>
        </w:rPr>
        <w:t>.</w:t>
      </w:r>
    </w:p>
    <w:p w14:paraId="731E3E07" w14:textId="5D2CC609" w:rsidR="0033227D" w:rsidRDefault="0033227D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ab/>
        <w:t xml:space="preserve">Obavezama i potraživanjima </w:t>
      </w:r>
      <w:r w:rsidR="00241EA9">
        <w:rPr>
          <w:sz w:val="24"/>
          <w:szCs w:val="24"/>
        </w:rPr>
        <w:t>P</w:t>
      </w:r>
      <w:r w:rsidRPr="00966FEC">
        <w:rPr>
          <w:sz w:val="24"/>
          <w:szCs w:val="24"/>
        </w:rPr>
        <w:t xml:space="preserve">roračuna upravlja gradonačelnik. </w:t>
      </w:r>
    </w:p>
    <w:p w14:paraId="6A3E89FA" w14:textId="77777777" w:rsidR="00814CDD" w:rsidRDefault="00814CDD">
      <w:pPr>
        <w:jc w:val="both"/>
        <w:rPr>
          <w:sz w:val="24"/>
          <w:szCs w:val="24"/>
        </w:rPr>
      </w:pPr>
    </w:p>
    <w:p w14:paraId="7C402A56" w14:textId="7397D8F2" w:rsidR="00A85A33" w:rsidRDefault="00A85A33" w:rsidP="00814C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B90EC3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14:paraId="0E247D8B" w14:textId="06D6EF77" w:rsidR="00A85A33" w:rsidRPr="005033F3" w:rsidRDefault="00814CDD" w:rsidP="005B53EC">
      <w:pPr>
        <w:ind w:firstLine="720"/>
        <w:jc w:val="both"/>
        <w:rPr>
          <w:sz w:val="24"/>
          <w:szCs w:val="24"/>
        </w:rPr>
      </w:pPr>
      <w:r w:rsidRPr="005033F3">
        <w:rPr>
          <w:sz w:val="24"/>
          <w:szCs w:val="24"/>
        </w:rPr>
        <w:t xml:space="preserve">Ukoliko se manjak/višak </w:t>
      </w:r>
      <w:r w:rsidR="00B956C7" w:rsidRPr="005033F3">
        <w:rPr>
          <w:sz w:val="24"/>
          <w:szCs w:val="24"/>
        </w:rPr>
        <w:t>za</w:t>
      </w:r>
      <w:r w:rsidRPr="005033F3">
        <w:rPr>
          <w:sz w:val="24"/>
          <w:szCs w:val="24"/>
        </w:rPr>
        <w:t xml:space="preserve"> 20</w:t>
      </w:r>
      <w:r w:rsidR="00EC5D56" w:rsidRPr="005033F3">
        <w:rPr>
          <w:sz w:val="24"/>
          <w:szCs w:val="24"/>
        </w:rPr>
        <w:t>2</w:t>
      </w:r>
      <w:r w:rsidR="00B43DDD" w:rsidRPr="005033F3">
        <w:rPr>
          <w:sz w:val="24"/>
          <w:szCs w:val="24"/>
        </w:rPr>
        <w:t>5</w:t>
      </w:r>
      <w:r w:rsidRPr="005033F3">
        <w:rPr>
          <w:sz w:val="24"/>
          <w:szCs w:val="24"/>
        </w:rPr>
        <w:t>.g. godini utvrdi u drugačijem iznosu od planiranog, isti se ima uvrstiti u prvim izmjenama i dopunama Proračuna u slijedeću 202</w:t>
      </w:r>
      <w:r w:rsidR="00B43DDD" w:rsidRPr="005033F3">
        <w:rPr>
          <w:sz w:val="24"/>
          <w:szCs w:val="24"/>
        </w:rPr>
        <w:t>6</w:t>
      </w:r>
      <w:r w:rsidRPr="005033F3">
        <w:rPr>
          <w:sz w:val="24"/>
          <w:szCs w:val="24"/>
        </w:rPr>
        <w:t>.godinu.</w:t>
      </w:r>
      <w:r w:rsidR="003C1CDE" w:rsidRPr="005033F3">
        <w:rPr>
          <w:sz w:val="24"/>
          <w:szCs w:val="24"/>
        </w:rPr>
        <w:t xml:space="preserve"> </w:t>
      </w:r>
    </w:p>
    <w:p w14:paraId="531B7D07" w14:textId="6F66DD8A" w:rsidR="003C1CDE" w:rsidRPr="005033F3" w:rsidRDefault="003C1CDE" w:rsidP="001B65D1">
      <w:pPr>
        <w:ind w:firstLine="720"/>
        <w:jc w:val="both"/>
        <w:rPr>
          <w:sz w:val="24"/>
          <w:szCs w:val="24"/>
        </w:rPr>
      </w:pPr>
      <w:r w:rsidRPr="005033F3">
        <w:rPr>
          <w:sz w:val="24"/>
          <w:szCs w:val="24"/>
        </w:rPr>
        <w:t xml:space="preserve">Sukladno </w:t>
      </w:r>
      <w:r w:rsidR="00DA3901" w:rsidRPr="005033F3">
        <w:rPr>
          <w:sz w:val="24"/>
          <w:szCs w:val="24"/>
        </w:rPr>
        <w:t>odredbama čl. 37. Zakona o proračunu (NN br. 144/21)</w:t>
      </w:r>
      <w:r w:rsidR="00B612F2" w:rsidRPr="005033F3">
        <w:rPr>
          <w:sz w:val="24"/>
          <w:szCs w:val="24"/>
        </w:rPr>
        <w:t>( dalje u teks</w:t>
      </w:r>
      <w:r w:rsidR="00FE2279" w:rsidRPr="005033F3">
        <w:rPr>
          <w:sz w:val="24"/>
          <w:szCs w:val="24"/>
        </w:rPr>
        <w:t>t</w:t>
      </w:r>
      <w:r w:rsidR="00B612F2" w:rsidRPr="005033F3">
        <w:rPr>
          <w:sz w:val="24"/>
          <w:szCs w:val="24"/>
        </w:rPr>
        <w:t xml:space="preserve">u: Zakon) </w:t>
      </w:r>
      <w:r w:rsidR="00DA3901" w:rsidRPr="005033F3">
        <w:rPr>
          <w:sz w:val="24"/>
          <w:szCs w:val="24"/>
        </w:rPr>
        <w:t xml:space="preserve">za  </w:t>
      </w:r>
      <w:r w:rsidRPr="005033F3">
        <w:rPr>
          <w:sz w:val="24"/>
          <w:szCs w:val="24"/>
        </w:rPr>
        <w:t>iznos manjka/viška ostvarenog u 202</w:t>
      </w:r>
      <w:r w:rsidR="00B43DDD" w:rsidRPr="005033F3">
        <w:rPr>
          <w:sz w:val="24"/>
          <w:szCs w:val="24"/>
        </w:rPr>
        <w:t>5</w:t>
      </w:r>
      <w:r w:rsidRPr="005033F3">
        <w:rPr>
          <w:sz w:val="24"/>
          <w:szCs w:val="24"/>
        </w:rPr>
        <w:t xml:space="preserve">.g. </w:t>
      </w:r>
      <w:r w:rsidR="00BF5233" w:rsidRPr="005033F3">
        <w:rPr>
          <w:sz w:val="24"/>
          <w:szCs w:val="24"/>
        </w:rPr>
        <w:t>uskladit</w:t>
      </w:r>
      <w:r w:rsidRPr="005033F3">
        <w:rPr>
          <w:sz w:val="24"/>
          <w:szCs w:val="24"/>
        </w:rPr>
        <w:t xml:space="preserve"> će se</w:t>
      </w:r>
      <w:r w:rsidR="00DA3901" w:rsidRPr="005033F3">
        <w:rPr>
          <w:sz w:val="24"/>
          <w:szCs w:val="24"/>
        </w:rPr>
        <w:t xml:space="preserve"> </w:t>
      </w:r>
      <w:r w:rsidR="005B53EC" w:rsidRPr="005033F3">
        <w:rPr>
          <w:sz w:val="24"/>
          <w:szCs w:val="24"/>
        </w:rPr>
        <w:t>P</w:t>
      </w:r>
      <w:r w:rsidR="00C80DF5" w:rsidRPr="005033F3">
        <w:rPr>
          <w:sz w:val="24"/>
          <w:szCs w:val="24"/>
        </w:rPr>
        <w:t>lan</w:t>
      </w:r>
      <w:r w:rsidR="005B53EC" w:rsidRPr="005033F3">
        <w:rPr>
          <w:sz w:val="24"/>
          <w:szCs w:val="24"/>
        </w:rPr>
        <w:t xml:space="preserve"> pokrića manjka prihoda </w:t>
      </w:r>
      <w:r w:rsidR="00BF5233" w:rsidRPr="005033F3">
        <w:rPr>
          <w:sz w:val="24"/>
          <w:szCs w:val="24"/>
        </w:rPr>
        <w:t>P</w:t>
      </w:r>
      <w:r w:rsidR="005B53EC" w:rsidRPr="005033F3">
        <w:rPr>
          <w:sz w:val="24"/>
          <w:szCs w:val="24"/>
        </w:rPr>
        <w:t>roraču</w:t>
      </w:r>
      <w:r w:rsidR="00B43DDD" w:rsidRPr="005033F3">
        <w:rPr>
          <w:sz w:val="24"/>
          <w:szCs w:val="24"/>
        </w:rPr>
        <w:t>na Grada Lipika u razdoblju 2025. do 2027</w:t>
      </w:r>
      <w:r w:rsidR="005B53EC" w:rsidRPr="005033F3">
        <w:rPr>
          <w:sz w:val="24"/>
          <w:szCs w:val="24"/>
        </w:rPr>
        <w:t>.g.</w:t>
      </w:r>
    </w:p>
    <w:p w14:paraId="3CF2024C" w14:textId="77777777" w:rsidR="0033227D" w:rsidRPr="005033F3" w:rsidRDefault="0033227D">
      <w:pPr>
        <w:jc w:val="center"/>
        <w:rPr>
          <w:b/>
          <w:sz w:val="24"/>
          <w:szCs w:val="24"/>
        </w:rPr>
      </w:pPr>
    </w:p>
    <w:p w14:paraId="2B4EE10C" w14:textId="77777777" w:rsidR="0033227D" w:rsidRPr="00966FEC" w:rsidRDefault="0033227D">
      <w:pPr>
        <w:jc w:val="center"/>
        <w:rPr>
          <w:b/>
          <w:sz w:val="24"/>
          <w:szCs w:val="24"/>
        </w:rPr>
      </w:pPr>
      <w:r w:rsidRPr="00966FEC">
        <w:rPr>
          <w:b/>
          <w:sz w:val="24"/>
          <w:szCs w:val="24"/>
        </w:rPr>
        <w:t>2. Izvršavanje Proračuna</w:t>
      </w:r>
    </w:p>
    <w:p w14:paraId="0C1C4F1F" w14:textId="77777777" w:rsidR="0033227D" w:rsidRPr="00966FEC" w:rsidRDefault="0033227D">
      <w:pPr>
        <w:jc w:val="both"/>
        <w:rPr>
          <w:sz w:val="24"/>
          <w:szCs w:val="24"/>
        </w:rPr>
      </w:pPr>
    </w:p>
    <w:p w14:paraId="35140FDC" w14:textId="510D393A" w:rsidR="0033227D" w:rsidRPr="00966FEC" w:rsidRDefault="0033227D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 xml:space="preserve">Članak </w:t>
      </w:r>
      <w:r w:rsidR="00CE7F8D">
        <w:rPr>
          <w:sz w:val="24"/>
          <w:szCs w:val="24"/>
        </w:rPr>
        <w:t>1</w:t>
      </w:r>
      <w:r w:rsidR="00B90EC3">
        <w:rPr>
          <w:sz w:val="24"/>
          <w:szCs w:val="24"/>
        </w:rPr>
        <w:t>1</w:t>
      </w:r>
      <w:r w:rsidRPr="00966FEC">
        <w:rPr>
          <w:sz w:val="24"/>
          <w:szCs w:val="24"/>
        </w:rPr>
        <w:t>.</w:t>
      </w:r>
    </w:p>
    <w:p w14:paraId="5DB13C38" w14:textId="77777777" w:rsidR="0033227D" w:rsidRPr="00966FEC" w:rsidRDefault="0033227D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ab/>
        <w:t>Za izvršavanje Proračuna odgovoran je gradonačelnik.</w:t>
      </w:r>
    </w:p>
    <w:p w14:paraId="73600D41" w14:textId="77777777" w:rsidR="0033227D" w:rsidRPr="00966FEC" w:rsidRDefault="0033227D">
      <w:pPr>
        <w:jc w:val="both"/>
        <w:rPr>
          <w:sz w:val="24"/>
          <w:szCs w:val="24"/>
        </w:rPr>
      </w:pPr>
    </w:p>
    <w:p w14:paraId="46E95972" w14:textId="148DA172" w:rsidR="0033227D" w:rsidRPr="00966FEC" w:rsidRDefault="00A526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FA0326">
        <w:rPr>
          <w:sz w:val="24"/>
          <w:szCs w:val="24"/>
        </w:rPr>
        <w:t>1</w:t>
      </w:r>
      <w:r w:rsidR="00B90EC3">
        <w:rPr>
          <w:sz w:val="24"/>
          <w:szCs w:val="24"/>
        </w:rPr>
        <w:t>2</w:t>
      </w:r>
      <w:r w:rsidR="0033227D" w:rsidRPr="00966FEC">
        <w:rPr>
          <w:sz w:val="24"/>
          <w:szCs w:val="24"/>
        </w:rPr>
        <w:t>.</w:t>
      </w:r>
    </w:p>
    <w:p w14:paraId="0119345F" w14:textId="77777777" w:rsidR="0033227D" w:rsidRPr="00966FEC" w:rsidRDefault="0033227D" w:rsidP="00DD1CA9">
      <w:pPr>
        <w:pStyle w:val="Uvuenotijeloteksta"/>
        <w:ind w:firstLine="720"/>
        <w:rPr>
          <w:rFonts w:ascii="Times New Roman" w:hAnsi="Times New Roman"/>
          <w:sz w:val="24"/>
          <w:szCs w:val="24"/>
        </w:rPr>
      </w:pPr>
      <w:r w:rsidRPr="00966FEC">
        <w:rPr>
          <w:rFonts w:ascii="Times New Roman" w:hAnsi="Times New Roman"/>
          <w:sz w:val="24"/>
          <w:szCs w:val="24"/>
        </w:rPr>
        <w:t xml:space="preserve">Proračun se izvršava na temelju </w:t>
      </w:r>
      <w:r w:rsidR="00FB6857">
        <w:rPr>
          <w:rFonts w:ascii="Times New Roman" w:hAnsi="Times New Roman"/>
          <w:sz w:val="24"/>
          <w:szCs w:val="24"/>
        </w:rPr>
        <w:t>dostavljenih zahtjeva i</w:t>
      </w:r>
      <w:r w:rsidRPr="00966FEC">
        <w:rPr>
          <w:rFonts w:ascii="Times New Roman" w:hAnsi="Times New Roman"/>
          <w:sz w:val="24"/>
          <w:szCs w:val="24"/>
        </w:rPr>
        <w:t xml:space="preserve"> odobrenja proračunskim korisnicima u skladu s raspoloživim sredstvima.</w:t>
      </w:r>
    </w:p>
    <w:p w14:paraId="3EFADEB4" w14:textId="77777777" w:rsidR="0033227D" w:rsidRPr="00966FEC" w:rsidRDefault="0033227D">
      <w:pPr>
        <w:jc w:val="both"/>
        <w:rPr>
          <w:sz w:val="24"/>
          <w:szCs w:val="24"/>
        </w:rPr>
      </w:pPr>
    </w:p>
    <w:p w14:paraId="393E7017" w14:textId="33C0E1FE" w:rsidR="0033227D" w:rsidRPr="00966FEC" w:rsidRDefault="0033227D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>Članak 1</w:t>
      </w:r>
      <w:r w:rsidR="00B90EC3">
        <w:rPr>
          <w:sz w:val="24"/>
          <w:szCs w:val="24"/>
        </w:rPr>
        <w:t>3</w:t>
      </w:r>
      <w:r w:rsidRPr="00966FEC">
        <w:rPr>
          <w:sz w:val="24"/>
          <w:szCs w:val="24"/>
        </w:rPr>
        <w:t>.</w:t>
      </w:r>
    </w:p>
    <w:p w14:paraId="2B5EF959" w14:textId="77777777" w:rsidR="00FB6857" w:rsidRDefault="0033227D" w:rsidP="00FA05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966FEC">
        <w:rPr>
          <w:sz w:val="24"/>
          <w:szCs w:val="24"/>
        </w:rPr>
        <w:t>Korisnici smiju preuzimati obaveze najviše do visine sredstava osiguranih u posebnom dijelu proračuna</w:t>
      </w:r>
      <w:r w:rsidR="00FB6857">
        <w:rPr>
          <w:sz w:val="24"/>
          <w:szCs w:val="24"/>
        </w:rPr>
        <w:t>.</w:t>
      </w:r>
      <w:r w:rsidRPr="00966FEC">
        <w:rPr>
          <w:sz w:val="24"/>
          <w:szCs w:val="24"/>
        </w:rPr>
        <w:t xml:space="preserve"> </w:t>
      </w:r>
    </w:p>
    <w:p w14:paraId="7590A0BF" w14:textId="77777777" w:rsidR="0033227D" w:rsidRPr="00966FEC" w:rsidRDefault="0033227D" w:rsidP="00EC5D56">
      <w:pPr>
        <w:ind w:firstLine="720"/>
        <w:jc w:val="both"/>
        <w:rPr>
          <w:sz w:val="24"/>
          <w:szCs w:val="24"/>
        </w:rPr>
      </w:pPr>
      <w:r w:rsidRPr="00966FEC">
        <w:rPr>
          <w:sz w:val="24"/>
          <w:szCs w:val="24"/>
        </w:rPr>
        <w:t>Iznimno, zbog neusklađenog priljeva sredstava u Proračun gradonačelnik može izm</w:t>
      </w:r>
      <w:r>
        <w:rPr>
          <w:sz w:val="24"/>
          <w:szCs w:val="24"/>
        </w:rPr>
        <w:t>i</w:t>
      </w:r>
      <w:r w:rsidRPr="00966FEC">
        <w:rPr>
          <w:sz w:val="24"/>
          <w:szCs w:val="24"/>
        </w:rPr>
        <w:t xml:space="preserve">jeniti dinamiku </w:t>
      </w:r>
      <w:r w:rsidR="00AA016A">
        <w:rPr>
          <w:sz w:val="24"/>
          <w:szCs w:val="24"/>
        </w:rPr>
        <w:t>isplate</w:t>
      </w:r>
      <w:r w:rsidRPr="00966FEC">
        <w:rPr>
          <w:sz w:val="24"/>
          <w:szCs w:val="24"/>
        </w:rPr>
        <w:t xml:space="preserve"> sredstava pojedinim korisnicima.</w:t>
      </w:r>
    </w:p>
    <w:p w14:paraId="4873C249" w14:textId="77777777" w:rsidR="0033227D" w:rsidRPr="00966FEC" w:rsidRDefault="0033227D">
      <w:pPr>
        <w:jc w:val="center"/>
        <w:rPr>
          <w:sz w:val="24"/>
          <w:szCs w:val="24"/>
        </w:rPr>
      </w:pPr>
    </w:p>
    <w:p w14:paraId="1BF150F3" w14:textId="6F8F9B19" w:rsidR="0033227D" w:rsidRPr="00966FEC" w:rsidRDefault="0033227D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>Članak 1</w:t>
      </w:r>
      <w:r w:rsidR="00B90EC3">
        <w:rPr>
          <w:sz w:val="24"/>
          <w:szCs w:val="24"/>
        </w:rPr>
        <w:t>4</w:t>
      </w:r>
      <w:r w:rsidRPr="00966FEC">
        <w:rPr>
          <w:sz w:val="24"/>
          <w:szCs w:val="24"/>
        </w:rPr>
        <w:t>.</w:t>
      </w:r>
    </w:p>
    <w:p w14:paraId="13BB395F" w14:textId="77777777" w:rsidR="0033227D" w:rsidRPr="00966FEC" w:rsidRDefault="003322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6FEC">
        <w:rPr>
          <w:sz w:val="24"/>
          <w:szCs w:val="24"/>
        </w:rPr>
        <w:t xml:space="preserve">Korisnici kojima se u Proračunu osiguravaju sredstva za isplate plaća i ostalih materijalnih prava obvezni su gradonačelniku dostaviti </w:t>
      </w:r>
      <w:r w:rsidR="00C9513B">
        <w:rPr>
          <w:sz w:val="24"/>
          <w:szCs w:val="24"/>
        </w:rPr>
        <w:t>pisani zahtjev</w:t>
      </w:r>
      <w:r w:rsidRPr="00966FEC">
        <w:rPr>
          <w:sz w:val="24"/>
          <w:szCs w:val="24"/>
        </w:rPr>
        <w:t xml:space="preserve"> potrebnih sredstava za isplatu plaća do petog u mjesecu za prethodni mjesec.</w:t>
      </w:r>
    </w:p>
    <w:p w14:paraId="1094A2BE" w14:textId="2FF1BD21" w:rsidR="00FB6857" w:rsidRDefault="003322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6FEC">
        <w:rPr>
          <w:sz w:val="24"/>
          <w:szCs w:val="24"/>
        </w:rPr>
        <w:t xml:space="preserve">Ostali korisnici su dužni dostaviti </w:t>
      </w:r>
      <w:r w:rsidR="00FB6857">
        <w:rPr>
          <w:sz w:val="24"/>
          <w:szCs w:val="24"/>
        </w:rPr>
        <w:t xml:space="preserve">pisane </w:t>
      </w:r>
      <w:r w:rsidR="00C9513B">
        <w:rPr>
          <w:sz w:val="24"/>
          <w:szCs w:val="24"/>
        </w:rPr>
        <w:t>zahtjeve</w:t>
      </w:r>
      <w:r w:rsidRPr="00966FEC">
        <w:rPr>
          <w:sz w:val="24"/>
          <w:szCs w:val="24"/>
        </w:rPr>
        <w:t xml:space="preserve"> </w:t>
      </w:r>
      <w:r w:rsidR="00FB6857">
        <w:rPr>
          <w:sz w:val="24"/>
          <w:szCs w:val="24"/>
        </w:rPr>
        <w:t>s preslikom vjerodostojne dokumentacije na temelju koje se podnosi zahtjev i s detaljnim obrazloženjem. Vjerodostojnu dokumentaciju čine preslike računa, obračunskih situacija, odluka,</w:t>
      </w:r>
      <w:r w:rsidR="00A85A33">
        <w:rPr>
          <w:sz w:val="24"/>
          <w:szCs w:val="24"/>
        </w:rPr>
        <w:t xml:space="preserve"> </w:t>
      </w:r>
      <w:r w:rsidR="00FB6857" w:rsidRPr="007E1A24">
        <w:rPr>
          <w:sz w:val="24"/>
          <w:szCs w:val="24"/>
        </w:rPr>
        <w:t>sporazuma</w:t>
      </w:r>
      <w:r w:rsidR="00A85A33" w:rsidRPr="007E1A24">
        <w:rPr>
          <w:sz w:val="24"/>
          <w:szCs w:val="24"/>
        </w:rPr>
        <w:t xml:space="preserve"> i dr.</w:t>
      </w:r>
    </w:p>
    <w:p w14:paraId="67F16F48" w14:textId="4709F9E5" w:rsidR="0061280A" w:rsidRDefault="00D811F8">
      <w:pPr>
        <w:jc w:val="both"/>
        <w:rPr>
          <w:sz w:val="24"/>
          <w:szCs w:val="24"/>
        </w:rPr>
      </w:pPr>
      <w:r>
        <w:rPr>
          <w:sz w:val="24"/>
          <w:szCs w:val="24"/>
        </w:rPr>
        <w:t>Pisani zahtjev</w:t>
      </w:r>
      <w:r w:rsidR="00503F51">
        <w:rPr>
          <w:sz w:val="24"/>
          <w:szCs w:val="24"/>
        </w:rPr>
        <w:t xml:space="preserve"> proračunski korisnici </w:t>
      </w:r>
      <w:r>
        <w:rPr>
          <w:sz w:val="24"/>
          <w:szCs w:val="24"/>
        </w:rPr>
        <w:t xml:space="preserve"> iz </w:t>
      </w:r>
      <w:r w:rsidR="00503F51">
        <w:rPr>
          <w:sz w:val="24"/>
          <w:szCs w:val="24"/>
        </w:rPr>
        <w:t>s</w:t>
      </w:r>
      <w:r>
        <w:rPr>
          <w:sz w:val="24"/>
          <w:szCs w:val="24"/>
        </w:rPr>
        <w:t>tavka 1. i</w:t>
      </w:r>
      <w:r w:rsidR="00503F51">
        <w:rPr>
          <w:sz w:val="24"/>
          <w:szCs w:val="24"/>
        </w:rPr>
        <w:t xml:space="preserve"> </w:t>
      </w:r>
      <w:r>
        <w:rPr>
          <w:sz w:val="24"/>
          <w:szCs w:val="24"/>
        </w:rPr>
        <w:t>2. ovog članka dostavlja</w:t>
      </w:r>
      <w:r w:rsidR="00503F51">
        <w:rPr>
          <w:sz w:val="24"/>
          <w:szCs w:val="24"/>
        </w:rPr>
        <w:t>ju</w:t>
      </w:r>
      <w:r>
        <w:rPr>
          <w:sz w:val="24"/>
          <w:szCs w:val="24"/>
        </w:rPr>
        <w:t xml:space="preserve"> Gradu Lipiku </w:t>
      </w:r>
      <w:r w:rsidR="00503F51">
        <w:rPr>
          <w:sz w:val="24"/>
          <w:szCs w:val="24"/>
        </w:rPr>
        <w:t xml:space="preserve">elektronskim </w:t>
      </w:r>
      <w:r>
        <w:rPr>
          <w:sz w:val="24"/>
          <w:szCs w:val="24"/>
        </w:rPr>
        <w:t>putem</w:t>
      </w:r>
      <w:r w:rsidR="00503F51">
        <w:rPr>
          <w:sz w:val="24"/>
          <w:szCs w:val="24"/>
        </w:rPr>
        <w:t xml:space="preserve"> na e-mail adresu: pisarnica@lipik.hr</w:t>
      </w:r>
      <w:r>
        <w:rPr>
          <w:sz w:val="24"/>
          <w:szCs w:val="24"/>
        </w:rPr>
        <w:t xml:space="preserve"> </w:t>
      </w:r>
    </w:p>
    <w:p w14:paraId="6402FE2F" w14:textId="77777777" w:rsidR="00503F51" w:rsidRDefault="00503F51">
      <w:pPr>
        <w:jc w:val="both"/>
        <w:rPr>
          <w:sz w:val="24"/>
          <w:szCs w:val="24"/>
        </w:rPr>
      </w:pPr>
    </w:p>
    <w:p w14:paraId="31341377" w14:textId="2BA05BC2" w:rsidR="0033227D" w:rsidRDefault="0033227D" w:rsidP="00DD1CA9">
      <w:pPr>
        <w:jc w:val="center"/>
        <w:rPr>
          <w:sz w:val="24"/>
          <w:szCs w:val="24"/>
        </w:rPr>
      </w:pPr>
      <w:r w:rsidRPr="007E1A24">
        <w:rPr>
          <w:sz w:val="24"/>
          <w:szCs w:val="24"/>
        </w:rPr>
        <w:t>Članak 1</w:t>
      </w:r>
      <w:r w:rsidR="00B90EC3">
        <w:rPr>
          <w:sz w:val="24"/>
          <w:szCs w:val="24"/>
        </w:rPr>
        <w:t>5</w:t>
      </w:r>
      <w:r w:rsidRPr="007E1A24">
        <w:rPr>
          <w:sz w:val="24"/>
          <w:szCs w:val="24"/>
        </w:rPr>
        <w:t>.</w:t>
      </w:r>
    </w:p>
    <w:p w14:paraId="35DB77CD" w14:textId="77777777" w:rsidR="0033227D" w:rsidRDefault="0033227D" w:rsidP="00DD1CA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Ako se u tijeku izvršavanja Proračuna utvrdi da su sredstva proračuna nepravilno korištena, korisniku će se umanjiti sredstva u visini nenamjenskog korištenja sredstava ili će se privremeno obustaviti isplata sredstava na stavkama s kojih su sredstva bila nenamjenski utrošena.</w:t>
      </w:r>
    </w:p>
    <w:p w14:paraId="3F8FB675" w14:textId="77777777" w:rsidR="0033227D" w:rsidRDefault="0033227D" w:rsidP="00A85A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Odluku o umanjenju i obustavi doznake sredstava donijet će gradonačelnik.</w:t>
      </w:r>
    </w:p>
    <w:p w14:paraId="07578F2F" w14:textId="77777777" w:rsidR="002D6B07" w:rsidRPr="00966FEC" w:rsidRDefault="002D6B07">
      <w:pPr>
        <w:jc w:val="both"/>
        <w:rPr>
          <w:sz w:val="24"/>
          <w:szCs w:val="24"/>
        </w:rPr>
      </w:pPr>
    </w:p>
    <w:p w14:paraId="451CA809" w14:textId="38C04323" w:rsidR="0033227D" w:rsidRPr="00966FEC" w:rsidRDefault="0033227D" w:rsidP="00E72B9E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>Članak 1</w:t>
      </w:r>
      <w:r w:rsidR="00B90EC3">
        <w:rPr>
          <w:sz w:val="24"/>
          <w:szCs w:val="24"/>
        </w:rPr>
        <w:t>6</w:t>
      </w:r>
      <w:r w:rsidRPr="00966FEC">
        <w:rPr>
          <w:sz w:val="24"/>
          <w:szCs w:val="24"/>
        </w:rPr>
        <w:t>.</w:t>
      </w:r>
    </w:p>
    <w:p w14:paraId="77673051" w14:textId="53A86E05" w:rsidR="0033227D" w:rsidRPr="00EC0722" w:rsidRDefault="003322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6FEC">
        <w:rPr>
          <w:sz w:val="24"/>
          <w:szCs w:val="24"/>
        </w:rPr>
        <w:t xml:space="preserve">Ako se u tijeku proračunske godine zbog nastanka novih obaveza za Proračun povećaju rashodi ili izdaci, odnosno smanje prihodi ili primici </w:t>
      </w:r>
      <w:r w:rsidR="00241EA9">
        <w:rPr>
          <w:sz w:val="24"/>
          <w:szCs w:val="24"/>
        </w:rPr>
        <w:t>P</w:t>
      </w:r>
      <w:r w:rsidRPr="00966FEC">
        <w:rPr>
          <w:sz w:val="24"/>
          <w:szCs w:val="24"/>
        </w:rPr>
        <w:t>roračuna, gradonačelnik može poduzeti privremene mjere za uravnoteženje Proračuna sukladno čl</w:t>
      </w:r>
      <w:r>
        <w:rPr>
          <w:sz w:val="24"/>
          <w:szCs w:val="24"/>
        </w:rPr>
        <w:t>anku</w:t>
      </w:r>
      <w:r w:rsidRPr="00966FEC">
        <w:rPr>
          <w:sz w:val="24"/>
          <w:szCs w:val="24"/>
        </w:rPr>
        <w:t xml:space="preserve"> </w:t>
      </w:r>
      <w:r w:rsidR="00B612F2">
        <w:rPr>
          <w:sz w:val="24"/>
          <w:szCs w:val="24"/>
        </w:rPr>
        <w:t>57</w:t>
      </w:r>
      <w:r w:rsidRPr="00966FEC">
        <w:rPr>
          <w:sz w:val="24"/>
          <w:szCs w:val="24"/>
        </w:rPr>
        <w:t>. Zakona</w:t>
      </w:r>
      <w:r w:rsidR="0096063B">
        <w:rPr>
          <w:sz w:val="24"/>
          <w:szCs w:val="24"/>
        </w:rPr>
        <w:t xml:space="preserve"> o proračunu</w:t>
      </w:r>
      <w:r w:rsidRPr="00966FEC">
        <w:rPr>
          <w:sz w:val="24"/>
          <w:szCs w:val="24"/>
        </w:rPr>
        <w:t xml:space="preserve">. </w:t>
      </w:r>
      <w:r w:rsidRPr="00EC0722">
        <w:rPr>
          <w:sz w:val="24"/>
          <w:szCs w:val="24"/>
        </w:rPr>
        <w:t xml:space="preserve">Ako se za vrijeme provođenja mjera za uravnoteženje Proračun ne može uravnotežiti, gradonačelnik mora najkasnije u roku 15 dana prije isteka roka za privremenu obustavu izvršavanja Proračuna predložiti izmjene i dopune </w:t>
      </w:r>
      <w:r w:rsidR="00FB7F02">
        <w:rPr>
          <w:sz w:val="24"/>
          <w:szCs w:val="24"/>
        </w:rPr>
        <w:t>P</w:t>
      </w:r>
      <w:r w:rsidRPr="00EC0722">
        <w:rPr>
          <w:sz w:val="24"/>
          <w:szCs w:val="24"/>
        </w:rPr>
        <w:t xml:space="preserve">roračuna. </w:t>
      </w:r>
    </w:p>
    <w:p w14:paraId="4CB58577" w14:textId="77777777" w:rsidR="0033227D" w:rsidRPr="00966FEC" w:rsidRDefault="0033227D">
      <w:pPr>
        <w:jc w:val="both"/>
        <w:rPr>
          <w:sz w:val="24"/>
          <w:szCs w:val="24"/>
        </w:rPr>
      </w:pPr>
    </w:p>
    <w:p w14:paraId="6ACE11C0" w14:textId="1C5D3B85" w:rsidR="0033227D" w:rsidRPr="00966FEC" w:rsidRDefault="0033227D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>Članak 1</w:t>
      </w:r>
      <w:r w:rsidR="00B90EC3">
        <w:rPr>
          <w:sz w:val="24"/>
          <w:szCs w:val="24"/>
        </w:rPr>
        <w:t>7</w:t>
      </w:r>
      <w:r w:rsidRPr="00966FEC">
        <w:rPr>
          <w:sz w:val="24"/>
          <w:szCs w:val="24"/>
        </w:rPr>
        <w:t xml:space="preserve">. </w:t>
      </w:r>
    </w:p>
    <w:p w14:paraId="7E8BE5B0" w14:textId="000A81EF" w:rsidR="0033227D" w:rsidRPr="00966FEC" w:rsidRDefault="0033227D" w:rsidP="00095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6FEC">
        <w:rPr>
          <w:sz w:val="24"/>
          <w:szCs w:val="24"/>
        </w:rPr>
        <w:t xml:space="preserve">Ako pojedini korisnik ne može nepredviđene rashode podmiriti iz vlastitih ušteda, gradonačelnik može odlučiti da se ti rashodi podmire putem preraspodjele između pojedinih proračunskih stavaka. Preraspodjela sredstava na ovaj način </w:t>
      </w:r>
      <w:r w:rsidR="00051128">
        <w:rPr>
          <w:sz w:val="24"/>
          <w:szCs w:val="24"/>
        </w:rPr>
        <w:t xml:space="preserve">provodi se sukladno odredbama članka </w:t>
      </w:r>
      <w:r w:rsidR="00B612F2">
        <w:rPr>
          <w:sz w:val="24"/>
          <w:szCs w:val="24"/>
        </w:rPr>
        <w:t>60</w:t>
      </w:r>
      <w:r w:rsidR="006871AA" w:rsidRPr="00AD31C8">
        <w:rPr>
          <w:sz w:val="24"/>
          <w:szCs w:val="24"/>
        </w:rPr>
        <w:t>.</w:t>
      </w:r>
      <w:r w:rsidR="006871AA" w:rsidRPr="006871AA">
        <w:rPr>
          <w:color w:val="FF0000"/>
          <w:sz w:val="24"/>
          <w:szCs w:val="24"/>
        </w:rPr>
        <w:t xml:space="preserve"> </w:t>
      </w:r>
      <w:r w:rsidR="00051128">
        <w:rPr>
          <w:sz w:val="24"/>
          <w:szCs w:val="24"/>
        </w:rPr>
        <w:t>Zakona</w:t>
      </w:r>
      <w:r w:rsidR="0096063B">
        <w:rPr>
          <w:sz w:val="24"/>
          <w:szCs w:val="24"/>
        </w:rPr>
        <w:t xml:space="preserve"> o proračunu</w:t>
      </w:r>
      <w:r w:rsidR="00051128">
        <w:rPr>
          <w:sz w:val="24"/>
          <w:szCs w:val="24"/>
        </w:rPr>
        <w:t>.</w:t>
      </w:r>
    </w:p>
    <w:p w14:paraId="57F7835A" w14:textId="5E54FB8B" w:rsidR="0033227D" w:rsidRPr="00966FEC" w:rsidRDefault="00A00DBE" w:rsidP="00095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227D" w:rsidRPr="00966FEC">
        <w:rPr>
          <w:sz w:val="24"/>
          <w:szCs w:val="24"/>
        </w:rPr>
        <w:t xml:space="preserve">O podmirenju rashoda iz stavka 1. ovog članka, gradonačelnik izvješćuje Gradsko vijeće </w:t>
      </w:r>
      <w:r w:rsidR="00AD31C8">
        <w:rPr>
          <w:sz w:val="24"/>
          <w:szCs w:val="24"/>
        </w:rPr>
        <w:t xml:space="preserve">u polugodišnjem i godišnjem izvještaju o izvršenju </w:t>
      </w:r>
      <w:r w:rsidR="00241EA9">
        <w:rPr>
          <w:sz w:val="24"/>
          <w:szCs w:val="24"/>
        </w:rPr>
        <w:t>P</w:t>
      </w:r>
      <w:r w:rsidR="00AD31C8">
        <w:rPr>
          <w:sz w:val="24"/>
          <w:szCs w:val="24"/>
        </w:rPr>
        <w:t>roračuna.</w:t>
      </w:r>
    </w:p>
    <w:p w14:paraId="4D76FB9F" w14:textId="557A89BC" w:rsidR="0033227D" w:rsidRDefault="0033227D" w:rsidP="00D263E5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ab/>
        <w:t>Ako se tijekom godine, na temelju propisa, smanji djelokrug i nadležnost korisnika, što zahtijeva smanjenje sredstava, ili se korisnik ukine, neutrošena sredstva se prenose na korisnika koji preuzima njegove poslove.</w:t>
      </w:r>
    </w:p>
    <w:p w14:paraId="5902D58D" w14:textId="707F6172" w:rsidR="003C0A57" w:rsidRDefault="000D0EB0" w:rsidP="009E1C3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</w:t>
      </w:r>
      <w:r w:rsidR="00B90EC3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14:paraId="00156C18" w14:textId="251E10AC" w:rsidR="000D0EB0" w:rsidRDefault="000D0EB0" w:rsidP="00D263E5">
      <w:pPr>
        <w:jc w:val="both"/>
        <w:rPr>
          <w:sz w:val="24"/>
          <w:szCs w:val="24"/>
        </w:rPr>
      </w:pPr>
      <w:r>
        <w:rPr>
          <w:sz w:val="24"/>
          <w:szCs w:val="24"/>
        </w:rPr>
        <w:t>Aktivnosti i projekti koji se financiraju iz sredstava Europske unije te kapitalni projekti koji nisu izvršeni do kraja 202</w:t>
      </w:r>
      <w:r w:rsidR="0025304C">
        <w:rPr>
          <w:sz w:val="24"/>
          <w:szCs w:val="24"/>
        </w:rPr>
        <w:t>5</w:t>
      </w:r>
      <w:r>
        <w:rPr>
          <w:sz w:val="24"/>
          <w:szCs w:val="24"/>
        </w:rPr>
        <w:t>.g. mogu se prenijeti i izvršavati u 202</w:t>
      </w:r>
      <w:r w:rsidR="0025304C">
        <w:rPr>
          <w:sz w:val="24"/>
          <w:szCs w:val="24"/>
        </w:rPr>
        <w:t>6</w:t>
      </w:r>
      <w:r>
        <w:rPr>
          <w:sz w:val="24"/>
          <w:szCs w:val="24"/>
        </w:rPr>
        <w:t>.g.</w:t>
      </w:r>
      <w:r w:rsidR="009E1C3C">
        <w:rPr>
          <w:sz w:val="24"/>
          <w:szCs w:val="24"/>
        </w:rPr>
        <w:t xml:space="preserve"> i slijedećim godinama</w:t>
      </w:r>
      <w:r w:rsidR="005368FF">
        <w:rPr>
          <w:sz w:val="24"/>
          <w:szCs w:val="24"/>
        </w:rPr>
        <w:t xml:space="preserve"> ako su ispunjeni slijedeći uvjeti:</w:t>
      </w:r>
    </w:p>
    <w:p w14:paraId="5AFF755B" w14:textId="779A10DC" w:rsidR="005368FF" w:rsidRDefault="005368FF" w:rsidP="005368FF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Potpisan je ugovor s nadležnim Ministarstvom ili drugim tijelom nadležnim za provedbu projekta kojim je dogovorena provedba u 202</w:t>
      </w:r>
      <w:r w:rsidR="0025304C">
        <w:rPr>
          <w:sz w:val="24"/>
          <w:szCs w:val="24"/>
        </w:rPr>
        <w:t>6</w:t>
      </w:r>
      <w:r>
        <w:rPr>
          <w:sz w:val="24"/>
          <w:szCs w:val="24"/>
        </w:rPr>
        <w:t xml:space="preserve">.g. </w:t>
      </w:r>
      <w:r w:rsidR="009E1C3C">
        <w:rPr>
          <w:sz w:val="24"/>
          <w:szCs w:val="24"/>
        </w:rPr>
        <w:t>i</w:t>
      </w:r>
      <w:r w:rsidR="00C314A9">
        <w:rPr>
          <w:sz w:val="24"/>
          <w:szCs w:val="24"/>
        </w:rPr>
        <w:t xml:space="preserve"> slijedećim godinama i</w:t>
      </w:r>
      <w:r w:rsidR="009E1C3C">
        <w:rPr>
          <w:sz w:val="24"/>
          <w:szCs w:val="24"/>
        </w:rPr>
        <w:t xml:space="preserve"> kojim su osigurana sredstva sufinanciranja </w:t>
      </w:r>
      <w:r w:rsidR="00C314A9">
        <w:rPr>
          <w:sz w:val="24"/>
          <w:szCs w:val="24"/>
        </w:rPr>
        <w:t xml:space="preserve">za sve vrijeme </w:t>
      </w:r>
      <w:r w:rsidR="009E1C3C">
        <w:rPr>
          <w:sz w:val="24"/>
          <w:szCs w:val="24"/>
        </w:rPr>
        <w:t>provedbe projekta</w:t>
      </w:r>
    </w:p>
    <w:p w14:paraId="79AE2471" w14:textId="620814A1" w:rsidR="009E1C3C" w:rsidRDefault="009E1C3C" w:rsidP="005368FF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Proračunu su planirana sredstva za višegodišnju provedbu projekta</w:t>
      </w:r>
      <w:r w:rsidR="00121F6C">
        <w:rPr>
          <w:sz w:val="24"/>
          <w:szCs w:val="24"/>
        </w:rPr>
        <w:t xml:space="preserve"> ili su osigurana sredstva u 202</w:t>
      </w:r>
      <w:r w:rsidR="0025304C">
        <w:rPr>
          <w:sz w:val="24"/>
          <w:szCs w:val="24"/>
        </w:rPr>
        <w:t>5</w:t>
      </w:r>
      <w:r w:rsidR="00121F6C">
        <w:rPr>
          <w:sz w:val="24"/>
          <w:szCs w:val="24"/>
        </w:rPr>
        <w:t>.g. do kraja godine neutrošena.</w:t>
      </w:r>
    </w:p>
    <w:p w14:paraId="1443F80D" w14:textId="77777777" w:rsidR="009E1C3C" w:rsidRPr="005368FF" w:rsidRDefault="009E1C3C" w:rsidP="00121F6C">
      <w:pPr>
        <w:pStyle w:val="Odlomakpopisa"/>
        <w:jc w:val="both"/>
        <w:rPr>
          <w:sz w:val="24"/>
          <w:szCs w:val="24"/>
        </w:rPr>
      </w:pPr>
    </w:p>
    <w:p w14:paraId="689FDA20" w14:textId="26BCAC95" w:rsidR="0033227D" w:rsidRPr="00966FEC" w:rsidRDefault="0033227D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>Članak 1</w:t>
      </w:r>
      <w:r w:rsidR="00B90EC3">
        <w:rPr>
          <w:sz w:val="24"/>
          <w:szCs w:val="24"/>
        </w:rPr>
        <w:t>9</w:t>
      </w:r>
      <w:r w:rsidRPr="00966FEC">
        <w:rPr>
          <w:sz w:val="24"/>
          <w:szCs w:val="24"/>
        </w:rPr>
        <w:t>.</w:t>
      </w:r>
    </w:p>
    <w:p w14:paraId="577FF5E2" w14:textId="398C58BC" w:rsidR="0033227D" w:rsidRDefault="00A00D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3227D" w:rsidRPr="00966FEC">
        <w:rPr>
          <w:sz w:val="24"/>
          <w:szCs w:val="24"/>
        </w:rPr>
        <w:t>Pogrešno ili više uplaćeni prihodi u Proračun, vraćaju se uplatiteljima</w:t>
      </w:r>
      <w:r w:rsidR="002B3A8E">
        <w:rPr>
          <w:sz w:val="24"/>
          <w:szCs w:val="24"/>
        </w:rPr>
        <w:t xml:space="preserve"> </w:t>
      </w:r>
      <w:r w:rsidR="002B3A8E" w:rsidRPr="0027543E">
        <w:rPr>
          <w:sz w:val="24"/>
          <w:szCs w:val="24"/>
        </w:rPr>
        <w:t>proračuna i</w:t>
      </w:r>
      <w:r w:rsidR="002B3A8E">
        <w:rPr>
          <w:sz w:val="24"/>
          <w:szCs w:val="24"/>
        </w:rPr>
        <w:t xml:space="preserve"> proračunskih korisnika</w:t>
      </w:r>
      <w:r w:rsidR="0033227D" w:rsidRPr="00966FEC">
        <w:rPr>
          <w:sz w:val="24"/>
          <w:szCs w:val="24"/>
        </w:rPr>
        <w:t xml:space="preserve"> na teret tih prihoda. Rješenje o tome donosi </w:t>
      </w:r>
      <w:r w:rsidR="006871AA">
        <w:rPr>
          <w:sz w:val="24"/>
          <w:szCs w:val="24"/>
        </w:rPr>
        <w:t>pročelnik Jedinstvenog u</w:t>
      </w:r>
      <w:r w:rsidR="0033227D" w:rsidRPr="00966FEC">
        <w:rPr>
          <w:sz w:val="24"/>
          <w:szCs w:val="24"/>
        </w:rPr>
        <w:t>pravn</w:t>
      </w:r>
      <w:r w:rsidR="006871AA">
        <w:rPr>
          <w:sz w:val="24"/>
          <w:szCs w:val="24"/>
        </w:rPr>
        <w:t>og</w:t>
      </w:r>
      <w:r w:rsidR="0033227D" w:rsidRPr="00966FEC">
        <w:rPr>
          <w:sz w:val="24"/>
          <w:szCs w:val="24"/>
        </w:rPr>
        <w:t xml:space="preserve"> odjel</w:t>
      </w:r>
      <w:r w:rsidR="006871AA">
        <w:rPr>
          <w:sz w:val="24"/>
          <w:szCs w:val="24"/>
        </w:rPr>
        <w:t>a</w:t>
      </w:r>
      <w:r w:rsidR="0033227D" w:rsidRPr="00966FEC">
        <w:rPr>
          <w:sz w:val="24"/>
          <w:szCs w:val="24"/>
        </w:rPr>
        <w:t xml:space="preserve"> Grada Lipika.</w:t>
      </w:r>
      <w:r w:rsidR="002635B6">
        <w:rPr>
          <w:sz w:val="24"/>
          <w:szCs w:val="24"/>
        </w:rPr>
        <w:t xml:space="preserve"> </w:t>
      </w:r>
    </w:p>
    <w:p w14:paraId="46B25D33" w14:textId="419BEB5F" w:rsidR="002635B6" w:rsidRDefault="002635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308CD65" w14:textId="673DDE24" w:rsidR="006871AA" w:rsidRDefault="006871AA">
      <w:pPr>
        <w:jc w:val="both"/>
        <w:rPr>
          <w:sz w:val="24"/>
          <w:szCs w:val="24"/>
        </w:rPr>
      </w:pPr>
    </w:p>
    <w:p w14:paraId="63BC83EA" w14:textId="48E7B448" w:rsidR="006871AA" w:rsidRPr="00966FEC" w:rsidRDefault="006871AA" w:rsidP="006871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B90EC3">
        <w:rPr>
          <w:sz w:val="24"/>
          <w:szCs w:val="24"/>
        </w:rPr>
        <w:t>20</w:t>
      </w:r>
      <w:r w:rsidRPr="00966FEC">
        <w:rPr>
          <w:sz w:val="24"/>
          <w:szCs w:val="24"/>
        </w:rPr>
        <w:t>.</w:t>
      </w:r>
    </w:p>
    <w:p w14:paraId="0B5C5EBF" w14:textId="255A51D2" w:rsidR="002A5FFA" w:rsidRDefault="006871AA" w:rsidP="006871A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B74D4">
        <w:rPr>
          <w:sz w:val="24"/>
          <w:szCs w:val="24"/>
        </w:rPr>
        <w:t>Plaće službenika i nam</w:t>
      </w:r>
      <w:r w:rsidR="002E30EB" w:rsidRPr="00DB74D4">
        <w:rPr>
          <w:sz w:val="24"/>
          <w:szCs w:val="24"/>
        </w:rPr>
        <w:t>ještenika korisnika</w:t>
      </w:r>
      <w:r w:rsidR="00E5736F">
        <w:rPr>
          <w:sz w:val="24"/>
          <w:szCs w:val="24"/>
        </w:rPr>
        <w:t xml:space="preserve">: </w:t>
      </w:r>
      <w:r w:rsidR="009507BB">
        <w:rPr>
          <w:sz w:val="24"/>
          <w:szCs w:val="24"/>
        </w:rPr>
        <w:t xml:space="preserve">Jedinstvenog upravnog odjela Grad Lipika, </w:t>
      </w:r>
      <w:r w:rsidR="009507BB" w:rsidRPr="00DB74D4">
        <w:rPr>
          <w:sz w:val="24"/>
          <w:szCs w:val="24"/>
        </w:rPr>
        <w:t>Gradske knjižnice i čitaonice Lipik i Javne ustanove za očuvanje baštine Lipik</w:t>
      </w:r>
      <w:r w:rsidR="00EA415A">
        <w:rPr>
          <w:sz w:val="24"/>
          <w:szCs w:val="24"/>
        </w:rPr>
        <w:t xml:space="preserve"> </w:t>
      </w:r>
      <w:r w:rsidR="002E30EB" w:rsidRPr="00DB74D4">
        <w:rPr>
          <w:sz w:val="24"/>
          <w:szCs w:val="24"/>
        </w:rPr>
        <w:t xml:space="preserve"> </w:t>
      </w:r>
      <w:r w:rsidR="00BF5233" w:rsidRPr="00DB74D4">
        <w:rPr>
          <w:sz w:val="24"/>
          <w:szCs w:val="24"/>
        </w:rPr>
        <w:t>isplaćivat</w:t>
      </w:r>
      <w:r w:rsidRPr="00DB74D4">
        <w:rPr>
          <w:sz w:val="24"/>
          <w:szCs w:val="24"/>
        </w:rPr>
        <w:t xml:space="preserve"> će se u skladu sa Zakonom o plaćama u lokalnoj i područnoj (regionalnoj) </w:t>
      </w:r>
      <w:r w:rsidR="000B03DF" w:rsidRPr="00DB74D4">
        <w:rPr>
          <w:sz w:val="24"/>
          <w:szCs w:val="24"/>
        </w:rPr>
        <w:t>samoupravi  (NN br. 28/</w:t>
      </w:r>
      <w:r w:rsidRPr="00DB74D4">
        <w:rPr>
          <w:sz w:val="24"/>
          <w:szCs w:val="24"/>
        </w:rPr>
        <w:t>10</w:t>
      </w:r>
      <w:r w:rsidR="002E30EB" w:rsidRPr="00DB74D4">
        <w:rPr>
          <w:sz w:val="24"/>
          <w:szCs w:val="24"/>
        </w:rPr>
        <w:t xml:space="preserve"> i</w:t>
      </w:r>
      <w:r w:rsidR="00B1523B" w:rsidRPr="00DB74D4">
        <w:rPr>
          <w:sz w:val="24"/>
          <w:szCs w:val="24"/>
        </w:rPr>
        <w:t xml:space="preserve"> 10/23</w:t>
      </w:r>
      <w:r w:rsidRPr="00DB74D4">
        <w:rPr>
          <w:sz w:val="24"/>
          <w:szCs w:val="24"/>
        </w:rPr>
        <w:t xml:space="preserve">), i Odlukama Gradskog vijeća kojima se uređuju plaće </w:t>
      </w:r>
      <w:bookmarkStart w:id="0" w:name="_Hlk216244613"/>
      <w:r w:rsidR="002A5FFA">
        <w:rPr>
          <w:sz w:val="24"/>
          <w:szCs w:val="24"/>
        </w:rPr>
        <w:t>Jedinstvenog upravnog odjela Grad</w:t>
      </w:r>
      <w:r w:rsidR="00E5736F">
        <w:rPr>
          <w:sz w:val="24"/>
          <w:szCs w:val="24"/>
        </w:rPr>
        <w:t>a</w:t>
      </w:r>
      <w:r w:rsidR="002A5FFA">
        <w:rPr>
          <w:sz w:val="24"/>
          <w:szCs w:val="24"/>
        </w:rPr>
        <w:t xml:space="preserve"> Lipika, </w:t>
      </w:r>
      <w:r w:rsidRPr="00DB74D4">
        <w:rPr>
          <w:sz w:val="24"/>
          <w:szCs w:val="24"/>
        </w:rPr>
        <w:t>Gradske knjižnice i čitaonice</w:t>
      </w:r>
      <w:r w:rsidR="008B25AC" w:rsidRPr="00DB74D4">
        <w:rPr>
          <w:sz w:val="24"/>
          <w:szCs w:val="24"/>
        </w:rPr>
        <w:t xml:space="preserve"> Lipik</w:t>
      </w:r>
      <w:r w:rsidR="002E30EB" w:rsidRPr="00DB74D4">
        <w:rPr>
          <w:sz w:val="24"/>
          <w:szCs w:val="24"/>
        </w:rPr>
        <w:t xml:space="preserve"> i Javne ustanove za očuvanje baštine Lipik</w:t>
      </w:r>
      <w:bookmarkEnd w:id="0"/>
      <w:r w:rsidRPr="00DB74D4">
        <w:rPr>
          <w:sz w:val="24"/>
          <w:szCs w:val="24"/>
        </w:rPr>
        <w:t>, a sukladno sklopljenim kolektivnim ugovorima između Gradonačelnika i Sindikata državnih i lokalnih službenika i namještenika RH</w:t>
      </w:r>
      <w:r w:rsidR="002A5FFA">
        <w:rPr>
          <w:sz w:val="24"/>
          <w:szCs w:val="24"/>
        </w:rPr>
        <w:t>.</w:t>
      </w:r>
    </w:p>
    <w:p w14:paraId="521D9B3F" w14:textId="7E2ADA1A" w:rsidR="006871AA" w:rsidRPr="00DB74D4" w:rsidRDefault="00EA415A" w:rsidP="00FF1F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Plaće </w:t>
      </w:r>
      <w:r w:rsidR="006871AA" w:rsidRPr="00DB74D4">
        <w:rPr>
          <w:sz w:val="24"/>
          <w:szCs w:val="24"/>
        </w:rPr>
        <w:t>zaposlen</w:t>
      </w:r>
      <w:r>
        <w:rPr>
          <w:sz w:val="24"/>
          <w:szCs w:val="24"/>
        </w:rPr>
        <w:t>ih</w:t>
      </w:r>
      <w:r w:rsidR="006871AA" w:rsidRPr="00DB74D4">
        <w:rPr>
          <w:sz w:val="24"/>
          <w:szCs w:val="24"/>
        </w:rPr>
        <w:t xml:space="preserve"> u </w:t>
      </w:r>
      <w:r w:rsidR="002A5FFA">
        <w:rPr>
          <w:sz w:val="24"/>
          <w:szCs w:val="24"/>
        </w:rPr>
        <w:t xml:space="preserve">Dječjem vrtiću Kockica </w:t>
      </w:r>
      <w:r w:rsidR="006871AA" w:rsidRPr="00DB74D4">
        <w:rPr>
          <w:sz w:val="24"/>
          <w:szCs w:val="24"/>
        </w:rPr>
        <w:t>Lipik</w:t>
      </w:r>
      <w:r>
        <w:rPr>
          <w:sz w:val="24"/>
          <w:szCs w:val="24"/>
        </w:rPr>
        <w:t xml:space="preserve"> isplaćivat će se u skladu sa</w:t>
      </w:r>
      <w:r w:rsidR="002A5FFA" w:rsidRPr="00DB74D4">
        <w:rPr>
          <w:sz w:val="24"/>
          <w:szCs w:val="24"/>
        </w:rPr>
        <w:t xml:space="preserve"> Zakonom o predškolskom odgoju i obrazovanju (NN br. 10/97 do 101/23)</w:t>
      </w:r>
      <w:r w:rsidR="00FF1FC1">
        <w:rPr>
          <w:sz w:val="24"/>
          <w:szCs w:val="24"/>
        </w:rPr>
        <w:t xml:space="preserve"> i odredbama sklopljenog Kolektivnog ugovora</w:t>
      </w:r>
      <w:r w:rsidR="006871AA" w:rsidRPr="00DB74D4">
        <w:rPr>
          <w:sz w:val="24"/>
          <w:szCs w:val="24"/>
        </w:rPr>
        <w:t xml:space="preserve">  između Gradonačelnika i Sindikata </w:t>
      </w:r>
      <w:r w:rsidR="005A431B" w:rsidRPr="00DB74D4">
        <w:rPr>
          <w:sz w:val="24"/>
          <w:szCs w:val="24"/>
        </w:rPr>
        <w:t>obrazovanja, medija i kulture Hrvatske</w:t>
      </w:r>
      <w:r w:rsidR="006871AA" w:rsidRPr="00DB74D4">
        <w:rPr>
          <w:sz w:val="24"/>
          <w:szCs w:val="24"/>
        </w:rPr>
        <w:t>.</w:t>
      </w:r>
    </w:p>
    <w:p w14:paraId="54D9A7A9" w14:textId="748D3BFF" w:rsidR="006871AA" w:rsidRDefault="006871AA" w:rsidP="006871AA">
      <w:pPr>
        <w:ind w:firstLine="720"/>
        <w:jc w:val="both"/>
        <w:rPr>
          <w:sz w:val="24"/>
          <w:szCs w:val="24"/>
        </w:rPr>
      </w:pPr>
      <w:r w:rsidRPr="00966FEC">
        <w:rPr>
          <w:sz w:val="24"/>
          <w:szCs w:val="24"/>
        </w:rPr>
        <w:t>Ako se tijekom proračunske godine, zbog izvanrednih nepredviđenih okolnosti umanji ili  poveća masa plaća određena člankom 14. Zakona o plaćama u lokalnoj i pod</w:t>
      </w:r>
      <w:r>
        <w:rPr>
          <w:sz w:val="24"/>
          <w:szCs w:val="24"/>
        </w:rPr>
        <w:t>ručnoj</w:t>
      </w:r>
      <w:r w:rsidR="002E30EB">
        <w:rPr>
          <w:sz w:val="24"/>
          <w:szCs w:val="24"/>
        </w:rPr>
        <w:t xml:space="preserve"> </w:t>
      </w:r>
      <w:r>
        <w:rPr>
          <w:sz w:val="24"/>
          <w:szCs w:val="24"/>
        </w:rPr>
        <w:t>(regionalnoj) samoupravi</w:t>
      </w:r>
      <w:r w:rsidRPr="00966FEC">
        <w:rPr>
          <w:sz w:val="24"/>
          <w:szCs w:val="24"/>
        </w:rPr>
        <w:t>, za isti posto</w:t>
      </w:r>
      <w:r w:rsidR="00BF5233">
        <w:rPr>
          <w:sz w:val="24"/>
          <w:szCs w:val="24"/>
        </w:rPr>
        <w:t xml:space="preserve">tni iznos proporcionalno će se </w:t>
      </w:r>
      <w:r w:rsidRPr="00966FEC">
        <w:rPr>
          <w:sz w:val="24"/>
          <w:szCs w:val="24"/>
        </w:rPr>
        <w:t xml:space="preserve">umanjiti ili uvećati  masa plaća svih korisnika kojima se sredstva za isplatu plaća osiguravaju u Proračunu. </w:t>
      </w:r>
    </w:p>
    <w:p w14:paraId="621A0430" w14:textId="4CFE049E" w:rsidR="00A85654" w:rsidRDefault="00A85654" w:rsidP="006871A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Odredbe stavka 2. ovog članka ne primjenjuju se na proračunskog korisnika Dječji vrtić Kockica Lipik za kojeg se primjenjuju odredbe potpisanog Kolektivnog ugovora</w:t>
      </w:r>
      <w:r w:rsidR="00FF1F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9E35B36" w14:textId="77777777" w:rsidR="00A85654" w:rsidRDefault="00A85654" w:rsidP="006871AA">
      <w:pPr>
        <w:ind w:firstLine="720"/>
        <w:jc w:val="both"/>
        <w:rPr>
          <w:sz w:val="24"/>
          <w:szCs w:val="24"/>
        </w:rPr>
      </w:pPr>
    </w:p>
    <w:p w14:paraId="3D01EE30" w14:textId="77777777" w:rsidR="0033227D" w:rsidRPr="00966FEC" w:rsidRDefault="0033227D">
      <w:pPr>
        <w:jc w:val="center"/>
        <w:rPr>
          <w:sz w:val="24"/>
          <w:szCs w:val="24"/>
        </w:rPr>
      </w:pPr>
    </w:p>
    <w:p w14:paraId="0E1B8194" w14:textId="10556198" w:rsidR="0033227D" w:rsidRPr="00966FEC" w:rsidRDefault="006871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121F6C">
        <w:rPr>
          <w:sz w:val="24"/>
          <w:szCs w:val="24"/>
        </w:rPr>
        <w:t>2</w:t>
      </w:r>
      <w:r w:rsidR="00B90EC3">
        <w:rPr>
          <w:sz w:val="24"/>
          <w:szCs w:val="24"/>
        </w:rPr>
        <w:t>1</w:t>
      </w:r>
      <w:r w:rsidR="0033227D" w:rsidRPr="00966FEC">
        <w:rPr>
          <w:sz w:val="24"/>
          <w:szCs w:val="24"/>
        </w:rPr>
        <w:t xml:space="preserve">. </w:t>
      </w:r>
    </w:p>
    <w:p w14:paraId="5046D1F2" w14:textId="0FB2B581" w:rsidR="0033227D" w:rsidRPr="00B32899" w:rsidRDefault="00A00D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F5233" w:rsidRPr="00B32899">
        <w:rPr>
          <w:sz w:val="24"/>
          <w:szCs w:val="24"/>
        </w:rPr>
        <w:t xml:space="preserve">Sredstva </w:t>
      </w:r>
      <w:r w:rsidR="0033227D" w:rsidRPr="00B32899">
        <w:rPr>
          <w:sz w:val="24"/>
          <w:szCs w:val="24"/>
        </w:rPr>
        <w:t>za osta</w:t>
      </w:r>
      <w:r w:rsidR="00BF5233" w:rsidRPr="00B32899">
        <w:rPr>
          <w:sz w:val="24"/>
          <w:szCs w:val="24"/>
        </w:rPr>
        <w:t>la materijalna prava isplaćivat</w:t>
      </w:r>
      <w:r w:rsidR="0033227D" w:rsidRPr="00B32899">
        <w:rPr>
          <w:sz w:val="24"/>
          <w:szCs w:val="24"/>
        </w:rPr>
        <w:t xml:space="preserve"> će se korisnicima </w:t>
      </w:r>
      <w:r w:rsidR="005D4FF6" w:rsidRPr="00B32899">
        <w:rPr>
          <w:sz w:val="24"/>
          <w:szCs w:val="24"/>
        </w:rPr>
        <w:t>u vi</w:t>
      </w:r>
      <w:r w:rsidR="008A21EB" w:rsidRPr="00B32899">
        <w:rPr>
          <w:sz w:val="24"/>
          <w:szCs w:val="24"/>
        </w:rPr>
        <w:t>sini i opsegu utvrđenom</w:t>
      </w:r>
      <w:r w:rsidR="005D4FF6" w:rsidRPr="00B32899">
        <w:rPr>
          <w:sz w:val="24"/>
          <w:szCs w:val="24"/>
        </w:rPr>
        <w:t xml:space="preserve"> </w:t>
      </w:r>
      <w:r w:rsidR="0033227D" w:rsidRPr="00B32899">
        <w:rPr>
          <w:sz w:val="24"/>
          <w:szCs w:val="24"/>
        </w:rPr>
        <w:t xml:space="preserve">prema </w:t>
      </w:r>
      <w:r w:rsidR="005D4FF6" w:rsidRPr="00B32899">
        <w:rPr>
          <w:sz w:val="24"/>
          <w:szCs w:val="24"/>
        </w:rPr>
        <w:t>potpisanom važećem Kolektivno</w:t>
      </w:r>
      <w:r w:rsidR="0033227D" w:rsidRPr="00B32899">
        <w:rPr>
          <w:sz w:val="24"/>
          <w:szCs w:val="24"/>
        </w:rPr>
        <w:t>m ugovor</w:t>
      </w:r>
      <w:r w:rsidR="008A21EB" w:rsidRPr="00B32899">
        <w:rPr>
          <w:sz w:val="24"/>
          <w:szCs w:val="24"/>
        </w:rPr>
        <w:t>u</w:t>
      </w:r>
      <w:r w:rsidR="0033227D" w:rsidRPr="00B32899">
        <w:rPr>
          <w:sz w:val="24"/>
          <w:szCs w:val="24"/>
        </w:rPr>
        <w:t xml:space="preserve"> između Gradonačelnika i </w:t>
      </w:r>
      <w:r w:rsidR="005D4FF6" w:rsidRPr="00B32899">
        <w:rPr>
          <w:sz w:val="24"/>
          <w:szCs w:val="24"/>
        </w:rPr>
        <w:t>S</w:t>
      </w:r>
      <w:r w:rsidR="0033227D" w:rsidRPr="00B32899">
        <w:rPr>
          <w:sz w:val="24"/>
          <w:szCs w:val="24"/>
        </w:rPr>
        <w:t>indikata</w:t>
      </w:r>
      <w:r w:rsidR="005D4FF6" w:rsidRPr="00B32899">
        <w:rPr>
          <w:sz w:val="24"/>
          <w:szCs w:val="24"/>
        </w:rPr>
        <w:t xml:space="preserve"> državnih i lokalnih službenika i namještenika RH za zaposlene u </w:t>
      </w:r>
      <w:r w:rsidR="006871AA" w:rsidRPr="00B32899">
        <w:rPr>
          <w:sz w:val="24"/>
          <w:szCs w:val="24"/>
        </w:rPr>
        <w:t xml:space="preserve">Jedinstvenom </w:t>
      </w:r>
      <w:r w:rsidR="005D4FF6" w:rsidRPr="00B32899">
        <w:rPr>
          <w:sz w:val="24"/>
          <w:szCs w:val="24"/>
        </w:rPr>
        <w:t>upravn</w:t>
      </w:r>
      <w:r w:rsidR="006871AA" w:rsidRPr="00B32899">
        <w:rPr>
          <w:sz w:val="24"/>
          <w:szCs w:val="24"/>
        </w:rPr>
        <w:t>o</w:t>
      </w:r>
      <w:r w:rsidR="005D4FF6" w:rsidRPr="00B32899">
        <w:rPr>
          <w:sz w:val="24"/>
          <w:szCs w:val="24"/>
        </w:rPr>
        <w:t xml:space="preserve">m </w:t>
      </w:r>
      <w:r w:rsidR="006871AA" w:rsidRPr="00B32899">
        <w:rPr>
          <w:sz w:val="24"/>
          <w:szCs w:val="24"/>
        </w:rPr>
        <w:t>odjelu</w:t>
      </w:r>
      <w:r w:rsidR="005D4FF6" w:rsidRPr="00B32899">
        <w:rPr>
          <w:sz w:val="24"/>
          <w:szCs w:val="24"/>
        </w:rPr>
        <w:t xml:space="preserve"> Grada Lipika</w:t>
      </w:r>
      <w:r w:rsidR="002E30EB" w:rsidRPr="00B32899">
        <w:rPr>
          <w:sz w:val="24"/>
          <w:szCs w:val="24"/>
        </w:rPr>
        <w:t xml:space="preserve">, zaposlene </w:t>
      </w:r>
      <w:r w:rsidR="006871AA" w:rsidRPr="00B32899">
        <w:rPr>
          <w:sz w:val="24"/>
          <w:szCs w:val="24"/>
        </w:rPr>
        <w:t>u Gradskoj knjižnici i čitaonici Lipik</w:t>
      </w:r>
      <w:r w:rsidR="002E30EB" w:rsidRPr="00B32899">
        <w:rPr>
          <w:sz w:val="24"/>
          <w:szCs w:val="24"/>
        </w:rPr>
        <w:t xml:space="preserve"> i Javnoj ustanovi za očuvanje baštine Lipik</w:t>
      </w:r>
      <w:r w:rsidR="006871AA" w:rsidRPr="00B32899">
        <w:rPr>
          <w:sz w:val="24"/>
          <w:szCs w:val="24"/>
        </w:rPr>
        <w:t>,</w:t>
      </w:r>
      <w:r w:rsidR="00072382" w:rsidRPr="00B32899">
        <w:rPr>
          <w:sz w:val="24"/>
          <w:szCs w:val="24"/>
        </w:rPr>
        <w:t xml:space="preserve"> </w:t>
      </w:r>
      <w:r w:rsidR="006871AA" w:rsidRPr="00B32899">
        <w:rPr>
          <w:sz w:val="24"/>
          <w:szCs w:val="24"/>
        </w:rPr>
        <w:t>a</w:t>
      </w:r>
      <w:r w:rsidR="005D4FF6" w:rsidRPr="00B32899">
        <w:rPr>
          <w:sz w:val="24"/>
          <w:szCs w:val="24"/>
        </w:rPr>
        <w:t xml:space="preserve"> prema  potpisanom važećem kolektivnom ugovoru</w:t>
      </w:r>
      <w:r w:rsidR="008A21EB" w:rsidRPr="00B32899">
        <w:rPr>
          <w:sz w:val="24"/>
          <w:szCs w:val="24"/>
        </w:rPr>
        <w:t xml:space="preserve"> između Gradonačelnika i Sindikata </w:t>
      </w:r>
      <w:r w:rsidR="005A431B" w:rsidRPr="00B32899">
        <w:rPr>
          <w:sz w:val="24"/>
          <w:szCs w:val="24"/>
        </w:rPr>
        <w:t xml:space="preserve">obrazovanja, medija i kulture Hrvatske </w:t>
      </w:r>
      <w:r w:rsidR="006871AA" w:rsidRPr="00B32899">
        <w:rPr>
          <w:sz w:val="24"/>
          <w:szCs w:val="24"/>
        </w:rPr>
        <w:t xml:space="preserve"> </w:t>
      </w:r>
      <w:r w:rsidR="00241EA9" w:rsidRPr="00B32899">
        <w:rPr>
          <w:sz w:val="24"/>
          <w:szCs w:val="24"/>
        </w:rPr>
        <w:t>z</w:t>
      </w:r>
      <w:r w:rsidR="006871AA" w:rsidRPr="00B32899">
        <w:rPr>
          <w:sz w:val="24"/>
          <w:szCs w:val="24"/>
        </w:rPr>
        <w:t>a zaposlenike Dječjeg vrtića Kockica Lipik.</w:t>
      </w:r>
    </w:p>
    <w:p w14:paraId="47F1202F" w14:textId="630F500C" w:rsidR="00790DCE" w:rsidRDefault="00C9513B" w:rsidP="003218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0DCE">
        <w:rPr>
          <w:sz w:val="24"/>
          <w:szCs w:val="24"/>
        </w:rPr>
        <w:t xml:space="preserve">U slučaju nepostojanja Kolektivnog ugovora isplata dnevnice za službena putovanja u zemlji i inozemstvu, naknada za terenski dodatak i za korištenje osobnog automobila u službene svrhe za korisnike kojima se ti rashodi isplaćuju iz </w:t>
      </w:r>
      <w:r w:rsidR="0032183C">
        <w:rPr>
          <w:sz w:val="24"/>
          <w:szCs w:val="24"/>
        </w:rPr>
        <w:t xml:space="preserve">Proračuna </w:t>
      </w:r>
      <w:r w:rsidR="00BF5233">
        <w:rPr>
          <w:sz w:val="24"/>
          <w:szCs w:val="24"/>
        </w:rPr>
        <w:t>primjenjivat</w:t>
      </w:r>
      <w:r w:rsidR="006D293B">
        <w:rPr>
          <w:sz w:val="24"/>
          <w:szCs w:val="24"/>
        </w:rPr>
        <w:t xml:space="preserve"> će se </w:t>
      </w:r>
      <w:r w:rsidR="00790DCE">
        <w:rPr>
          <w:sz w:val="24"/>
          <w:szCs w:val="24"/>
        </w:rPr>
        <w:t xml:space="preserve"> </w:t>
      </w:r>
      <w:r w:rsidR="006D293B">
        <w:rPr>
          <w:sz w:val="24"/>
          <w:szCs w:val="24"/>
        </w:rPr>
        <w:t xml:space="preserve">neoporezivi iznosi naknada utvrđeni </w:t>
      </w:r>
      <w:r w:rsidR="00790DCE">
        <w:rPr>
          <w:sz w:val="24"/>
          <w:szCs w:val="24"/>
        </w:rPr>
        <w:t xml:space="preserve"> odluk</w:t>
      </w:r>
      <w:r w:rsidR="006D293B">
        <w:rPr>
          <w:sz w:val="24"/>
          <w:szCs w:val="24"/>
        </w:rPr>
        <w:t>ama</w:t>
      </w:r>
      <w:r w:rsidR="00790DCE">
        <w:rPr>
          <w:sz w:val="24"/>
          <w:szCs w:val="24"/>
        </w:rPr>
        <w:t xml:space="preserve"> Vlade RH.</w:t>
      </w:r>
    </w:p>
    <w:p w14:paraId="086C7ACD" w14:textId="77777777" w:rsidR="0033227D" w:rsidRPr="00966FEC" w:rsidRDefault="0033227D" w:rsidP="00D263E5">
      <w:pPr>
        <w:jc w:val="both"/>
        <w:rPr>
          <w:sz w:val="24"/>
          <w:szCs w:val="24"/>
        </w:rPr>
      </w:pPr>
    </w:p>
    <w:p w14:paraId="44AFC824" w14:textId="775F673A" w:rsidR="0033227D" w:rsidRDefault="0033227D" w:rsidP="00006D7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CE7F8D">
        <w:rPr>
          <w:sz w:val="24"/>
          <w:szCs w:val="24"/>
        </w:rPr>
        <w:t>2</w:t>
      </w:r>
      <w:r w:rsidR="00B90EC3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269DD35D" w14:textId="69E853AC" w:rsidR="0033227D" w:rsidRDefault="0033227D" w:rsidP="00006D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241EA9">
        <w:rPr>
          <w:sz w:val="24"/>
          <w:szCs w:val="24"/>
        </w:rPr>
        <w:t>P</w:t>
      </w:r>
      <w:r>
        <w:rPr>
          <w:sz w:val="24"/>
          <w:szCs w:val="24"/>
        </w:rPr>
        <w:t xml:space="preserve">roračunu </w:t>
      </w:r>
      <w:r w:rsidR="00346668">
        <w:rPr>
          <w:sz w:val="24"/>
          <w:szCs w:val="24"/>
        </w:rPr>
        <w:t>su</w:t>
      </w:r>
      <w:r>
        <w:rPr>
          <w:sz w:val="24"/>
          <w:szCs w:val="24"/>
        </w:rPr>
        <w:t xml:space="preserve"> osigurana sredstva za  osiguranje vozila, poslovnih zgrada u kojima se obavljaju dj</w:t>
      </w:r>
      <w:r w:rsidR="00BF5233">
        <w:rPr>
          <w:sz w:val="24"/>
          <w:szCs w:val="24"/>
        </w:rPr>
        <w:t xml:space="preserve">elatnosti </w:t>
      </w:r>
      <w:r w:rsidR="00BF5233" w:rsidRPr="00B32899">
        <w:rPr>
          <w:sz w:val="24"/>
          <w:szCs w:val="24"/>
        </w:rPr>
        <w:t xml:space="preserve">lokalne samouprave i </w:t>
      </w:r>
      <w:r w:rsidR="00B32899" w:rsidRPr="00B32899">
        <w:rPr>
          <w:sz w:val="24"/>
          <w:szCs w:val="24"/>
        </w:rPr>
        <w:t>svih proračunskih korisnika</w:t>
      </w:r>
      <w:r w:rsidR="00E7462D" w:rsidRPr="00B32899">
        <w:rPr>
          <w:sz w:val="24"/>
          <w:szCs w:val="24"/>
        </w:rPr>
        <w:t xml:space="preserve"> </w:t>
      </w:r>
      <w:r w:rsidRPr="00B32899">
        <w:rPr>
          <w:sz w:val="24"/>
          <w:szCs w:val="24"/>
        </w:rPr>
        <w:t>p</w:t>
      </w:r>
      <w:r>
        <w:rPr>
          <w:sz w:val="24"/>
          <w:szCs w:val="24"/>
        </w:rPr>
        <w:t>rema posebnim propisima iz djelatnosti osiguranja.</w:t>
      </w:r>
    </w:p>
    <w:p w14:paraId="34EE4961" w14:textId="4E3BD656" w:rsidR="00255DD0" w:rsidRDefault="00255DD0" w:rsidP="00006D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Ostali korisnici obvezni su u svojim financijskim planovima planirati sredstva za osiguranje poslovnih zgrada i prijevoznih sredstava</w:t>
      </w:r>
      <w:r w:rsidR="00AC7B0D">
        <w:rPr>
          <w:sz w:val="24"/>
          <w:szCs w:val="24"/>
        </w:rPr>
        <w:t xml:space="preserve"> koja </w:t>
      </w:r>
      <w:r w:rsidR="00585CB2">
        <w:rPr>
          <w:sz w:val="24"/>
          <w:szCs w:val="24"/>
        </w:rPr>
        <w:t>su</w:t>
      </w:r>
      <w:r w:rsidR="00AC7B0D">
        <w:rPr>
          <w:sz w:val="24"/>
          <w:szCs w:val="24"/>
        </w:rPr>
        <w:t xml:space="preserve"> zbog pojačanog rizika i velike pojedinačne vrijednosti više izložena mogućim štetnim događajima u obavljanju redovne djelatnosti.</w:t>
      </w:r>
    </w:p>
    <w:p w14:paraId="0FC258CD" w14:textId="7B98C221" w:rsidR="0033227D" w:rsidRDefault="0033227D" w:rsidP="00006D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241EA9">
        <w:rPr>
          <w:sz w:val="24"/>
          <w:szCs w:val="24"/>
        </w:rPr>
        <w:t>P</w:t>
      </w:r>
      <w:r>
        <w:rPr>
          <w:sz w:val="24"/>
          <w:szCs w:val="24"/>
        </w:rPr>
        <w:t>roračunu su osigurana sredstva za osiguranje službenika</w:t>
      </w:r>
      <w:r w:rsidR="00564A3F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namještenika  od posljedica nesretnog slučaja.</w:t>
      </w:r>
      <w:r w:rsidR="00564A3F">
        <w:rPr>
          <w:sz w:val="24"/>
          <w:szCs w:val="24"/>
        </w:rPr>
        <w:t xml:space="preserve"> Za osiguranje zaposlenika proračunskih korisnika sredstva su osigurana iz vlastitih prihoda proračunskih korisnika.</w:t>
      </w:r>
    </w:p>
    <w:p w14:paraId="405AA7DC" w14:textId="77777777" w:rsidR="00E515F7" w:rsidRPr="00966FEC" w:rsidRDefault="00E515F7" w:rsidP="00006D7E">
      <w:pPr>
        <w:ind w:firstLine="720"/>
        <w:jc w:val="both"/>
        <w:rPr>
          <w:color w:val="FF0000"/>
          <w:sz w:val="24"/>
          <w:szCs w:val="24"/>
        </w:rPr>
      </w:pPr>
    </w:p>
    <w:p w14:paraId="2DD564ED" w14:textId="2BE6BE8A" w:rsidR="0033227D" w:rsidRPr="00966FEC" w:rsidRDefault="00FA0326" w:rsidP="00526957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</w:t>
      </w:r>
      <w:r w:rsidR="00B90EC3">
        <w:rPr>
          <w:sz w:val="24"/>
          <w:szCs w:val="24"/>
        </w:rPr>
        <w:t>3</w:t>
      </w:r>
      <w:r w:rsidR="0033227D" w:rsidRPr="00966FEC">
        <w:rPr>
          <w:sz w:val="24"/>
          <w:szCs w:val="24"/>
        </w:rPr>
        <w:t>.</w:t>
      </w:r>
    </w:p>
    <w:p w14:paraId="78E91207" w14:textId="5059FBCF" w:rsidR="00DA6A59" w:rsidRPr="00DA6A59" w:rsidRDefault="0033227D" w:rsidP="00DA6A59">
      <w:pPr>
        <w:jc w:val="both"/>
        <w:rPr>
          <w:color w:val="000000" w:themeColor="text1"/>
          <w:sz w:val="24"/>
          <w:szCs w:val="24"/>
        </w:rPr>
      </w:pPr>
      <w:r w:rsidRPr="00966FEC">
        <w:rPr>
          <w:sz w:val="24"/>
          <w:szCs w:val="24"/>
        </w:rPr>
        <w:tab/>
      </w:r>
      <w:r w:rsidR="00C94E38">
        <w:rPr>
          <w:color w:val="000000" w:themeColor="text1"/>
        </w:rPr>
        <w:t xml:space="preserve">         </w:t>
      </w:r>
    </w:p>
    <w:p w14:paraId="756BD970" w14:textId="70F0B71F" w:rsidR="00DA6A59" w:rsidRPr="00DA6A59" w:rsidRDefault="00DA6A59" w:rsidP="00DA6A59">
      <w:pPr>
        <w:jc w:val="both"/>
        <w:rPr>
          <w:color w:val="000000" w:themeColor="text1"/>
          <w:sz w:val="24"/>
          <w:szCs w:val="24"/>
        </w:rPr>
      </w:pPr>
      <w:r w:rsidRPr="00703C07">
        <w:rPr>
          <w:color w:val="000000" w:themeColor="text1"/>
        </w:rPr>
        <w:tab/>
      </w:r>
      <w:r>
        <w:rPr>
          <w:color w:val="000000" w:themeColor="text1"/>
          <w:sz w:val="24"/>
          <w:szCs w:val="24"/>
        </w:rPr>
        <w:t>Proračunski korisnici formirat</w:t>
      </w:r>
      <w:r w:rsidRPr="00DA6A59">
        <w:rPr>
          <w:color w:val="000000" w:themeColor="text1"/>
          <w:sz w:val="24"/>
          <w:szCs w:val="24"/>
        </w:rPr>
        <w:t xml:space="preserve"> će i slati zahtjeve na plaćanje s troškovima koji se financiraju iz svih izvora financiranja.</w:t>
      </w:r>
    </w:p>
    <w:p w14:paraId="4581A3A9" w14:textId="0B32778E" w:rsidR="00DA6A59" w:rsidRPr="00DA6A59" w:rsidRDefault="00DA6A59" w:rsidP="00DA6A59">
      <w:pPr>
        <w:jc w:val="both"/>
        <w:rPr>
          <w:color w:val="FF0000"/>
          <w:sz w:val="24"/>
          <w:szCs w:val="24"/>
        </w:rPr>
      </w:pPr>
      <w:r w:rsidRPr="00703C07">
        <w:rPr>
          <w:color w:val="000000" w:themeColor="text1"/>
        </w:rPr>
        <w:lastRenderedPageBreak/>
        <w:t xml:space="preserve">            </w:t>
      </w:r>
      <w:r w:rsidRPr="00C94E38">
        <w:rPr>
          <w:sz w:val="24"/>
          <w:szCs w:val="24"/>
        </w:rPr>
        <w:t xml:space="preserve">Grad Lipik će preuzeti verifikaciju zahtjeva i </w:t>
      </w:r>
      <w:r w:rsidR="00C94E38" w:rsidRPr="00C94E38">
        <w:rPr>
          <w:sz w:val="24"/>
          <w:szCs w:val="24"/>
        </w:rPr>
        <w:t xml:space="preserve">za proračunske korisnike </w:t>
      </w:r>
      <w:r w:rsidRPr="00C94E38">
        <w:rPr>
          <w:sz w:val="24"/>
          <w:szCs w:val="24"/>
        </w:rPr>
        <w:t>provoditi plaćanja iz svih izvora financiranja.</w:t>
      </w:r>
    </w:p>
    <w:p w14:paraId="6E8D9144" w14:textId="7984A8FB" w:rsidR="0033227D" w:rsidRPr="00966FEC" w:rsidRDefault="00C94E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227D" w:rsidRPr="00966FEC">
        <w:rPr>
          <w:sz w:val="24"/>
          <w:szCs w:val="24"/>
        </w:rPr>
        <w:t>Korisnici koji ostvaruju prihode obavljanjem vlastite djelatnosti, dužni su njima upravljati pažn</w:t>
      </w:r>
      <w:r w:rsidR="00BF5233">
        <w:rPr>
          <w:sz w:val="24"/>
          <w:szCs w:val="24"/>
        </w:rPr>
        <w:t xml:space="preserve">jom dobrog gospodarstvenika. </w:t>
      </w:r>
      <w:r w:rsidR="0033227D" w:rsidRPr="00966FEC">
        <w:rPr>
          <w:sz w:val="24"/>
          <w:szCs w:val="24"/>
        </w:rPr>
        <w:t xml:space="preserve">Vlastitim prihodima korisnici podmiruju rashode nastale obavljanjem poslova na tržištu, temeljem kojih su i prihodi nastali. </w:t>
      </w:r>
    </w:p>
    <w:p w14:paraId="480ACE3F" w14:textId="4366F67F" w:rsidR="0033227D" w:rsidRDefault="0033227D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ab/>
        <w:t>Ako se vlastiti prihodi ostvare u iznosu većem od potrebnog za podmirenje rashoda iz stavka 1. ovog članka, mogu se koristiti za podmirenje rashoda redovne djelatnosti.</w:t>
      </w:r>
    </w:p>
    <w:p w14:paraId="7153A72E" w14:textId="77777777" w:rsidR="00C94E38" w:rsidRDefault="00C94E38" w:rsidP="00F4513C">
      <w:pPr>
        <w:ind w:firstLine="720"/>
        <w:jc w:val="both"/>
        <w:rPr>
          <w:color w:val="FF0000"/>
          <w:sz w:val="24"/>
          <w:szCs w:val="24"/>
          <w:highlight w:val="yellow"/>
        </w:rPr>
      </w:pPr>
    </w:p>
    <w:p w14:paraId="2D382A89" w14:textId="2EDAC51C" w:rsidR="00C9513B" w:rsidRPr="000C56D0" w:rsidRDefault="00454B83" w:rsidP="004E2DF7">
      <w:pPr>
        <w:ind w:firstLine="720"/>
        <w:jc w:val="both"/>
        <w:rPr>
          <w:sz w:val="24"/>
          <w:szCs w:val="24"/>
        </w:rPr>
      </w:pPr>
      <w:r w:rsidRPr="000C56D0">
        <w:rPr>
          <w:sz w:val="24"/>
          <w:szCs w:val="24"/>
        </w:rPr>
        <w:t>Proračunski korisnici</w:t>
      </w:r>
      <w:r w:rsidR="004E2DF7" w:rsidRPr="000C56D0">
        <w:rPr>
          <w:sz w:val="24"/>
          <w:szCs w:val="24"/>
        </w:rPr>
        <w:t xml:space="preserve"> dužn</w:t>
      </w:r>
      <w:r w:rsidRPr="000C56D0">
        <w:rPr>
          <w:sz w:val="24"/>
          <w:szCs w:val="24"/>
        </w:rPr>
        <w:t>i</w:t>
      </w:r>
      <w:r w:rsidR="004E2DF7" w:rsidRPr="000C56D0">
        <w:rPr>
          <w:sz w:val="24"/>
          <w:szCs w:val="24"/>
        </w:rPr>
        <w:t xml:space="preserve"> </w:t>
      </w:r>
      <w:r w:rsidRPr="000C56D0">
        <w:rPr>
          <w:sz w:val="24"/>
          <w:szCs w:val="24"/>
        </w:rPr>
        <w:t>su</w:t>
      </w:r>
      <w:r w:rsidR="004E2DF7" w:rsidRPr="000C56D0">
        <w:rPr>
          <w:sz w:val="24"/>
          <w:szCs w:val="24"/>
        </w:rPr>
        <w:t xml:space="preserve"> Jedinstvenom upravnom odjelu</w:t>
      </w:r>
      <w:r w:rsidR="000B03DF" w:rsidRPr="000C56D0">
        <w:rPr>
          <w:sz w:val="24"/>
          <w:szCs w:val="24"/>
        </w:rPr>
        <w:t xml:space="preserve"> </w:t>
      </w:r>
      <w:r w:rsidR="004E2DF7" w:rsidRPr="000C56D0">
        <w:rPr>
          <w:sz w:val="24"/>
          <w:szCs w:val="24"/>
        </w:rPr>
        <w:t>Grada Lipika podnijeti tromjesečno izvješće o ostvareni</w:t>
      </w:r>
      <w:r w:rsidR="000C56D0" w:rsidRPr="000C56D0">
        <w:rPr>
          <w:sz w:val="24"/>
          <w:szCs w:val="24"/>
        </w:rPr>
        <w:t>m</w:t>
      </w:r>
      <w:r w:rsidR="004E2DF7" w:rsidRPr="000C56D0">
        <w:rPr>
          <w:sz w:val="24"/>
          <w:szCs w:val="24"/>
        </w:rPr>
        <w:t xml:space="preserve"> prihod</w:t>
      </w:r>
      <w:r w:rsidR="000C56D0" w:rsidRPr="000C56D0">
        <w:rPr>
          <w:sz w:val="24"/>
          <w:szCs w:val="24"/>
        </w:rPr>
        <w:t>ima i izvršenim rashodima.</w:t>
      </w:r>
      <w:r w:rsidR="004E2DF7" w:rsidRPr="000C56D0">
        <w:rPr>
          <w:sz w:val="24"/>
          <w:szCs w:val="24"/>
        </w:rPr>
        <w:t xml:space="preserve"> </w:t>
      </w:r>
    </w:p>
    <w:p w14:paraId="5EC49D76" w14:textId="0E7B92B4" w:rsidR="004E2DF7" w:rsidRDefault="00950D79" w:rsidP="004E2DF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Za izmjene i dopune financijskog plana proračunsk</w:t>
      </w:r>
      <w:r w:rsidR="000C56D0">
        <w:rPr>
          <w:sz w:val="24"/>
          <w:szCs w:val="24"/>
        </w:rPr>
        <w:t>og</w:t>
      </w:r>
      <w:r>
        <w:rPr>
          <w:sz w:val="24"/>
          <w:szCs w:val="24"/>
        </w:rPr>
        <w:t xml:space="preserve"> korisnika koji se financira iz izvora opći prihodi i primici, potrebna je prethodna suglasnost Grada Lipika i preraspodjela i /ili izmjena i dopuna Proračuna. Izmjene i dopune financijskog plana proračunskih korisnika koji se financira iz izvora: vlastiti i namjenski prihodi i primici proračunski korisnici donose bez prethodne suglasnosti Grada Lipika, ali su dužni o istima obavijestiti </w:t>
      </w:r>
      <w:r w:rsidR="001957A4">
        <w:rPr>
          <w:sz w:val="24"/>
          <w:szCs w:val="24"/>
        </w:rPr>
        <w:t>Jedinstveni upravni odjel Grada Lipika u roku od 8 dana po usvajanju.</w:t>
      </w:r>
      <w:r>
        <w:rPr>
          <w:sz w:val="24"/>
          <w:szCs w:val="24"/>
        </w:rPr>
        <w:t xml:space="preserve"> </w:t>
      </w:r>
    </w:p>
    <w:p w14:paraId="37D9B3F3" w14:textId="77777777" w:rsidR="0033227D" w:rsidRPr="00966FEC" w:rsidRDefault="0033227D">
      <w:pPr>
        <w:jc w:val="center"/>
        <w:rPr>
          <w:b/>
          <w:sz w:val="24"/>
          <w:szCs w:val="24"/>
        </w:rPr>
      </w:pPr>
    </w:p>
    <w:p w14:paraId="35D94353" w14:textId="77777777" w:rsidR="0033227D" w:rsidRPr="00966FEC" w:rsidRDefault="0033227D">
      <w:pPr>
        <w:jc w:val="center"/>
        <w:rPr>
          <w:b/>
          <w:sz w:val="24"/>
          <w:szCs w:val="24"/>
        </w:rPr>
      </w:pPr>
      <w:r w:rsidRPr="00966FEC">
        <w:rPr>
          <w:b/>
          <w:sz w:val="24"/>
          <w:szCs w:val="24"/>
        </w:rPr>
        <w:t>3. Proračunska zaliha</w:t>
      </w:r>
    </w:p>
    <w:p w14:paraId="6AF89D05" w14:textId="77777777" w:rsidR="0033227D" w:rsidRPr="00966FEC" w:rsidRDefault="0033227D">
      <w:pPr>
        <w:jc w:val="center"/>
        <w:rPr>
          <w:b/>
          <w:sz w:val="24"/>
          <w:szCs w:val="24"/>
        </w:rPr>
      </w:pPr>
    </w:p>
    <w:p w14:paraId="5EACA8CC" w14:textId="66593883" w:rsidR="0033227D" w:rsidRPr="00966FEC" w:rsidRDefault="0033227D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</w:t>
      </w:r>
      <w:r w:rsidR="000C56D0">
        <w:rPr>
          <w:sz w:val="24"/>
          <w:szCs w:val="24"/>
        </w:rPr>
        <w:t>4</w:t>
      </w:r>
      <w:r w:rsidRPr="00966FEC">
        <w:rPr>
          <w:sz w:val="24"/>
          <w:szCs w:val="24"/>
        </w:rPr>
        <w:t>.</w:t>
      </w:r>
    </w:p>
    <w:p w14:paraId="20D48E2D" w14:textId="24F0FF0D" w:rsidR="0033227D" w:rsidRPr="00966FEC" w:rsidRDefault="0033227D" w:rsidP="00144D59">
      <w:pPr>
        <w:pStyle w:val="Tijeloteksta"/>
        <w:ind w:firstLine="720"/>
        <w:rPr>
          <w:rFonts w:ascii="Times New Roman" w:hAnsi="Times New Roman"/>
          <w:sz w:val="24"/>
          <w:szCs w:val="24"/>
        </w:rPr>
      </w:pPr>
      <w:r w:rsidRPr="00966FEC">
        <w:rPr>
          <w:rFonts w:ascii="Times New Roman" w:hAnsi="Times New Roman"/>
          <w:sz w:val="24"/>
          <w:szCs w:val="24"/>
        </w:rPr>
        <w:t>Za podmirenje neplaniranih ili nedovoljno planiranih</w:t>
      </w:r>
      <w:r w:rsidR="00EC5D56">
        <w:rPr>
          <w:rFonts w:ascii="Times New Roman" w:hAnsi="Times New Roman"/>
          <w:sz w:val="24"/>
          <w:szCs w:val="24"/>
        </w:rPr>
        <w:t xml:space="preserve"> ili izvanrednih</w:t>
      </w:r>
      <w:r w:rsidR="00C94E38">
        <w:rPr>
          <w:rFonts w:ascii="Times New Roman" w:hAnsi="Times New Roman"/>
          <w:sz w:val="24"/>
          <w:szCs w:val="24"/>
        </w:rPr>
        <w:t xml:space="preserve"> rashoda koristit</w:t>
      </w:r>
      <w:r w:rsidRPr="00966FEC">
        <w:rPr>
          <w:rFonts w:ascii="Times New Roman" w:hAnsi="Times New Roman"/>
          <w:sz w:val="24"/>
          <w:szCs w:val="24"/>
        </w:rPr>
        <w:t xml:space="preserve"> će se sredstva  proračunske zalihe u iznosu od </w:t>
      </w:r>
      <w:r w:rsidR="00144D59">
        <w:rPr>
          <w:rFonts w:ascii="Times New Roman" w:hAnsi="Times New Roman"/>
          <w:sz w:val="24"/>
          <w:szCs w:val="24"/>
        </w:rPr>
        <w:t>6</w:t>
      </w:r>
      <w:r w:rsidRPr="00966FEC">
        <w:rPr>
          <w:rFonts w:ascii="Times New Roman" w:hAnsi="Times New Roman"/>
          <w:sz w:val="24"/>
          <w:szCs w:val="24"/>
        </w:rPr>
        <w:t>00</w:t>
      </w:r>
      <w:r w:rsidR="00702C8E">
        <w:rPr>
          <w:rFonts w:ascii="Times New Roman" w:hAnsi="Times New Roman"/>
          <w:sz w:val="24"/>
          <w:szCs w:val="24"/>
        </w:rPr>
        <w:t xml:space="preserve"> eura</w:t>
      </w:r>
      <w:r w:rsidRPr="00966FEC">
        <w:rPr>
          <w:rFonts w:ascii="Times New Roman" w:hAnsi="Times New Roman"/>
          <w:sz w:val="24"/>
          <w:szCs w:val="24"/>
        </w:rPr>
        <w:t xml:space="preserve"> sukladno čl</w:t>
      </w:r>
      <w:r>
        <w:rPr>
          <w:rFonts w:ascii="Times New Roman" w:hAnsi="Times New Roman"/>
          <w:sz w:val="24"/>
          <w:szCs w:val="24"/>
        </w:rPr>
        <w:t>anku</w:t>
      </w:r>
      <w:r w:rsidRPr="00966FEC">
        <w:rPr>
          <w:rFonts w:ascii="Times New Roman" w:hAnsi="Times New Roman"/>
          <w:sz w:val="24"/>
          <w:szCs w:val="24"/>
        </w:rPr>
        <w:t xml:space="preserve"> </w:t>
      </w:r>
      <w:r w:rsidR="006D293B">
        <w:rPr>
          <w:rFonts w:ascii="Times New Roman" w:hAnsi="Times New Roman"/>
          <w:sz w:val="24"/>
          <w:szCs w:val="24"/>
        </w:rPr>
        <w:t>65</w:t>
      </w:r>
      <w:r w:rsidRPr="00966FEC">
        <w:rPr>
          <w:rFonts w:ascii="Times New Roman" w:hAnsi="Times New Roman"/>
          <w:sz w:val="24"/>
          <w:szCs w:val="24"/>
        </w:rPr>
        <w:t>. Zakona</w:t>
      </w:r>
      <w:r w:rsidR="007F4860">
        <w:rPr>
          <w:rFonts w:ascii="Times New Roman" w:hAnsi="Times New Roman"/>
          <w:sz w:val="24"/>
          <w:szCs w:val="24"/>
        </w:rPr>
        <w:t xml:space="preserve"> o proračunu</w:t>
      </w:r>
      <w:r w:rsidRPr="00966FEC">
        <w:rPr>
          <w:rFonts w:ascii="Times New Roman" w:hAnsi="Times New Roman"/>
          <w:sz w:val="24"/>
          <w:szCs w:val="24"/>
        </w:rPr>
        <w:t xml:space="preserve">. </w:t>
      </w:r>
    </w:p>
    <w:p w14:paraId="155F15B0" w14:textId="77777777" w:rsidR="0033227D" w:rsidRPr="00966FEC" w:rsidRDefault="0033227D" w:rsidP="004948DC">
      <w:pPr>
        <w:ind w:firstLine="720"/>
        <w:jc w:val="both"/>
        <w:rPr>
          <w:sz w:val="24"/>
          <w:szCs w:val="24"/>
        </w:rPr>
      </w:pPr>
      <w:r w:rsidRPr="00966FEC">
        <w:rPr>
          <w:sz w:val="24"/>
          <w:szCs w:val="24"/>
        </w:rPr>
        <w:t>O pojedinačnom korištenju proračunske zalihe odlučuje gradonačelnik i obavezan  je izvijestiti Gradsko vijeće o korištenju proračunske zalihe na slijedećoj sjednici.</w:t>
      </w:r>
    </w:p>
    <w:p w14:paraId="7BCFC365" w14:textId="77777777" w:rsidR="0032183C" w:rsidRDefault="0033227D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ab/>
        <w:t>Rashodi financirani iz sredstava tekuće proračunske zalihe moraju se slijedećim izmjenama i dopunama Proračuna evidentirati na teret računa stvarnih rashoda.</w:t>
      </w:r>
    </w:p>
    <w:p w14:paraId="6C87FE50" w14:textId="77777777" w:rsidR="0033227D" w:rsidRPr="00966FEC" w:rsidRDefault="0033227D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 xml:space="preserve"> </w:t>
      </w:r>
    </w:p>
    <w:p w14:paraId="38343062" w14:textId="77777777" w:rsidR="0033227D" w:rsidRPr="00966FEC" w:rsidRDefault="0033227D">
      <w:pPr>
        <w:jc w:val="center"/>
        <w:rPr>
          <w:b/>
          <w:sz w:val="24"/>
          <w:szCs w:val="24"/>
        </w:rPr>
      </w:pPr>
      <w:r w:rsidRPr="00966FEC">
        <w:rPr>
          <w:b/>
          <w:sz w:val="24"/>
          <w:szCs w:val="24"/>
        </w:rPr>
        <w:t>4. Proračunski nadzor i revizija</w:t>
      </w:r>
    </w:p>
    <w:p w14:paraId="4530FA0A" w14:textId="77777777" w:rsidR="0033227D" w:rsidRPr="00966FEC" w:rsidRDefault="0033227D">
      <w:pPr>
        <w:jc w:val="both"/>
        <w:rPr>
          <w:sz w:val="24"/>
          <w:szCs w:val="24"/>
        </w:rPr>
      </w:pPr>
    </w:p>
    <w:p w14:paraId="02F534B1" w14:textId="32663935" w:rsidR="0033227D" w:rsidRPr="00966FEC" w:rsidRDefault="0033227D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</w:t>
      </w:r>
      <w:r w:rsidR="00066121">
        <w:rPr>
          <w:sz w:val="24"/>
          <w:szCs w:val="24"/>
        </w:rPr>
        <w:t>5</w:t>
      </w:r>
      <w:r w:rsidRPr="00966FEC">
        <w:rPr>
          <w:sz w:val="24"/>
          <w:szCs w:val="24"/>
        </w:rPr>
        <w:t>.</w:t>
      </w:r>
    </w:p>
    <w:p w14:paraId="13F322BA" w14:textId="0630F7D4" w:rsidR="0033227D" w:rsidRDefault="0033227D" w:rsidP="006745B4">
      <w:pPr>
        <w:jc w:val="both"/>
        <w:rPr>
          <w:sz w:val="24"/>
          <w:szCs w:val="24"/>
        </w:rPr>
      </w:pPr>
      <w:r w:rsidRPr="00966FEC">
        <w:rPr>
          <w:sz w:val="24"/>
          <w:szCs w:val="24"/>
        </w:rPr>
        <w:tab/>
        <w:t>Ministarstvo financija obavlja proračunski nadzor i nadzor namjenskog korištenja proračunskih sredstava svih pravnih i fizičkih osoba koje</w:t>
      </w:r>
      <w:r w:rsidR="00BF5233">
        <w:rPr>
          <w:sz w:val="24"/>
          <w:szCs w:val="24"/>
        </w:rPr>
        <w:t xml:space="preserve"> dobivaju sredstva iz proračuna</w:t>
      </w:r>
      <w:r w:rsidRPr="00966FEC">
        <w:rPr>
          <w:sz w:val="24"/>
          <w:szCs w:val="24"/>
        </w:rPr>
        <w:t>.</w:t>
      </w:r>
      <w:r w:rsidRPr="00966FEC">
        <w:rPr>
          <w:sz w:val="24"/>
          <w:szCs w:val="24"/>
        </w:rPr>
        <w:tab/>
      </w:r>
      <w:r w:rsidRPr="00966FEC">
        <w:rPr>
          <w:sz w:val="24"/>
          <w:szCs w:val="24"/>
        </w:rPr>
        <w:tab/>
        <w:t xml:space="preserve">Vanjsku reviziju </w:t>
      </w:r>
      <w:r w:rsidR="00211DD7">
        <w:rPr>
          <w:sz w:val="24"/>
          <w:szCs w:val="24"/>
        </w:rPr>
        <w:t>P</w:t>
      </w:r>
      <w:r w:rsidRPr="00966FEC">
        <w:rPr>
          <w:sz w:val="24"/>
          <w:szCs w:val="24"/>
        </w:rPr>
        <w:t>roračuna obavlja Ured za državnu reviziju teme</w:t>
      </w:r>
      <w:r w:rsidR="00BF5233">
        <w:rPr>
          <w:sz w:val="24"/>
          <w:szCs w:val="24"/>
        </w:rPr>
        <w:t>ljem Zakona o državnoj reviziji</w:t>
      </w:r>
      <w:r w:rsidRPr="00966FEC">
        <w:rPr>
          <w:sz w:val="24"/>
          <w:szCs w:val="24"/>
        </w:rPr>
        <w:t>.</w:t>
      </w:r>
    </w:p>
    <w:p w14:paraId="7187E46E" w14:textId="77777777" w:rsidR="00FA0326" w:rsidRPr="00966FEC" w:rsidRDefault="00FA0326" w:rsidP="006745B4">
      <w:pPr>
        <w:jc w:val="both"/>
        <w:rPr>
          <w:sz w:val="24"/>
          <w:szCs w:val="24"/>
        </w:rPr>
      </w:pPr>
    </w:p>
    <w:p w14:paraId="05533CE9" w14:textId="77777777" w:rsidR="0033227D" w:rsidRPr="00966FEC" w:rsidRDefault="0033227D">
      <w:pPr>
        <w:jc w:val="center"/>
        <w:rPr>
          <w:b/>
          <w:sz w:val="24"/>
          <w:szCs w:val="24"/>
        </w:rPr>
      </w:pPr>
    </w:p>
    <w:p w14:paraId="65546E50" w14:textId="77777777" w:rsidR="0033227D" w:rsidRPr="00966FEC" w:rsidRDefault="0033227D">
      <w:pPr>
        <w:jc w:val="center"/>
        <w:rPr>
          <w:b/>
          <w:sz w:val="24"/>
          <w:szCs w:val="24"/>
        </w:rPr>
      </w:pPr>
      <w:r w:rsidRPr="00966FEC">
        <w:rPr>
          <w:b/>
          <w:sz w:val="24"/>
          <w:szCs w:val="24"/>
        </w:rPr>
        <w:t>III. UPRAVLJANJE GRADSKOM IMOVINOM I DUGOVIMA</w:t>
      </w:r>
    </w:p>
    <w:p w14:paraId="7318F1B0" w14:textId="77777777" w:rsidR="0033227D" w:rsidRPr="00966FEC" w:rsidRDefault="0033227D">
      <w:pPr>
        <w:jc w:val="center"/>
        <w:rPr>
          <w:b/>
          <w:sz w:val="24"/>
          <w:szCs w:val="24"/>
        </w:rPr>
      </w:pPr>
    </w:p>
    <w:p w14:paraId="1EFCEC18" w14:textId="77777777" w:rsidR="0033227D" w:rsidRPr="00966FEC" w:rsidRDefault="0033227D" w:rsidP="00581625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66FEC">
        <w:rPr>
          <w:b/>
          <w:sz w:val="24"/>
          <w:szCs w:val="24"/>
        </w:rPr>
        <w:t>Upravljanje gradskom imovinom</w:t>
      </w:r>
    </w:p>
    <w:p w14:paraId="67FA11A2" w14:textId="77777777" w:rsidR="0033227D" w:rsidRPr="00966FEC" w:rsidRDefault="0033227D" w:rsidP="00E94EAB">
      <w:pPr>
        <w:ind w:left="360"/>
        <w:rPr>
          <w:b/>
          <w:sz w:val="24"/>
          <w:szCs w:val="24"/>
        </w:rPr>
      </w:pPr>
    </w:p>
    <w:p w14:paraId="7F83678A" w14:textId="15915300" w:rsidR="0033227D" w:rsidRPr="00966FEC" w:rsidRDefault="0033227D" w:rsidP="00E94EAB">
      <w:pPr>
        <w:jc w:val="center"/>
        <w:rPr>
          <w:sz w:val="24"/>
          <w:szCs w:val="24"/>
        </w:rPr>
      </w:pPr>
      <w:r w:rsidRPr="00966FEC">
        <w:rPr>
          <w:sz w:val="24"/>
          <w:szCs w:val="24"/>
        </w:rPr>
        <w:t>Članak 2</w:t>
      </w:r>
      <w:r w:rsidR="00066121">
        <w:rPr>
          <w:sz w:val="24"/>
          <w:szCs w:val="24"/>
        </w:rPr>
        <w:t>6</w:t>
      </w:r>
      <w:r w:rsidRPr="00966FEC">
        <w:rPr>
          <w:sz w:val="24"/>
          <w:szCs w:val="24"/>
        </w:rPr>
        <w:t>.</w:t>
      </w:r>
    </w:p>
    <w:p w14:paraId="6F28045A" w14:textId="77777777" w:rsidR="0033227D" w:rsidRDefault="003322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6FEC">
        <w:rPr>
          <w:sz w:val="24"/>
          <w:szCs w:val="24"/>
        </w:rPr>
        <w:t>Gradonačelnik može odlučiti o upravljanju i raspolaganju dijelom gradske imovine, ako je to potrebno radi osiguranja prihoda u računu prihoda i rashoda Proračuna, do iznosa propisanih Statutom Grada Lipika.</w:t>
      </w:r>
    </w:p>
    <w:p w14:paraId="6D3BEE33" w14:textId="77777777" w:rsidR="0033227D" w:rsidRPr="00966FEC" w:rsidRDefault="0033227D">
      <w:pPr>
        <w:jc w:val="center"/>
        <w:rPr>
          <w:sz w:val="24"/>
          <w:szCs w:val="24"/>
        </w:rPr>
      </w:pPr>
    </w:p>
    <w:p w14:paraId="2F2DFDF5" w14:textId="7BD11C66" w:rsidR="0033227D" w:rsidRPr="00966FEC" w:rsidRDefault="0033227D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</w:t>
      </w:r>
      <w:r w:rsidR="00066121">
        <w:rPr>
          <w:sz w:val="24"/>
          <w:szCs w:val="24"/>
        </w:rPr>
        <w:t>7</w:t>
      </w:r>
      <w:r w:rsidRPr="00966FEC">
        <w:rPr>
          <w:sz w:val="24"/>
          <w:szCs w:val="24"/>
        </w:rPr>
        <w:t xml:space="preserve">. </w:t>
      </w:r>
    </w:p>
    <w:p w14:paraId="12747B58" w14:textId="53D01E37" w:rsidR="0033227D" w:rsidRDefault="0033227D" w:rsidP="001E241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6FEC">
        <w:rPr>
          <w:sz w:val="24"/>
          <w:szCs w:val="24"/>
        </w:rPr>
        <w:t>Za besplatno stjecanje nekretnina,</w:t>
      </w:r>
      <w:r w:rsidR="00A85A33">
        <w:rPr>
          <w:sz w:val="24"/>
          <w:szCs w:val="24"/>
        </w:rPr>
        <w:t xml:space="preserve"> </w:t>
      </w:r>
      <w:r w:rsidR="009C7AD9">
        <w:rPr>
          <w:sz w:val="24"/>
          <w:szCs w:val="24"/>
        </w:rPr>
        <w:t>osim stjecanja u postupku nasljeđivanja,</w:t>
      </w:r>
      <w:r w:rsidRPr="00966FEC">
        <w:rPr>
          <w:sz w:val="24"/>
          <w:szCs w:val="24"/>
        </w:rPr>
        <w:t xml:space="preserve"> čije bi vlasništvo ili uporaba prouzročila nove izdatke, potrebna je suglasnost Gradskog vijeća Lipik.</w:t>
      </w:r>
    </w:p>
    <w:p w14:paraId="72240CF4" w14:textId="77777777" w:rsidR="003C0A57" w:rsidRDefault="003C0A57" w:rsidP="001E241B">
      <w:pPr>
        <w:jc w:val="both"/>
        <w:rPr>
          <w:sz w:val="24"/>
          <w:szCs w:val="24"/>
        </w:rPr>
      </w:pPr>
    </w:p>
    <w:p w14:paraId="03B86EAD" w14:textId="20EF319B" w:rsidR="003C0A57" w:rsidRDefault="00700AAD" w:rsidP="003C0A57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</w:t>
      </w:r>
      <w:r w:rsidR="00066121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14:paraId="3FB70669" w14:textId="43039A1E" w:rsidR="00700AAD" w:rsidRPr="00966FEC" w:rsidRDefault="00700AAD" w:rsidP="00FE0E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Evidencij</w:t>
      </w:r>
      <w:r w:rsidR="003C0A57">
        <w:rPr>
          <w:sz w:val="24"/>
          <w:szCs w:val="24"/>
        </w:rPr>
        <w:t>a</w:t>
      </w:r>
      <w:r>
        <w:rPr>
          <w:sz w:val="24"/>
          <w:szCs w:val="24"/>
        </w:rPr>
        <w:t xml:space="preserve"> o imovini i vlasničkim udjelima </w:t>
      </w:r>
      <w:r w:rsidR="003C0A57">
        <w:rPr>
          <w:sz w:val="24"/>
          <w:szCs w:val="24"/>
        </w:rPr>
        <w:t>Grada Lipika vodi se u Jedinstvenom upravnom odjelu Grada Lipika</w:t>
      </w:r>
      <w:r w:rsidR="00520CF6">
        <w:rPr>
          <w:sz w:val="24"/>
          <w:szCs w:val="24"/>
        </w:rPr>
        <w:t>.</w:t>
      </w:r>
    </w:p>
    <w:p w14:paraId="19ACA28F" w14:textId="77777777" w:rsidR="0033227D" w:rsidRPr="00966FEC" w:rsidRDefault="0033227D" w:rsidP="001E241B">
      <w:pPr>
        <w:jc w:val="both"/>
        <w:rPr>
          <w:sz w:val="24"/>
          <w:szCs w:val="24"/>
        </w:rPr>
      </w:pPr>
    </w:p>
    <w:p w14:paraId="7A02836B" w14:textId="0A2DE49A" w:rsidR="0033227D" w:rsidRDefault="0033227D" w:rsidP="004E0F97">
      <w:pPr>
        <w:ind w:firstLine="720"/>
        <w:jc w:val="both"/>
        <w:rPr>
          <w:sz w:val="24"/>
          <w:szCs w:val="24"/>
        </w:rPr>
      </w:pPr>
    </w:p>
    <w:p w14:paraId="4D789C1A" w14:textId="77777777" w:rsidR="0033227D" w:rsidRDefault="0033227D" w:rsidP="00966FEC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66FEC">
        <w:rPr>
          <w:b/>
          <w:sz w:val="24"/>
          <w:szCs w:val="24"/>
        </w:rPr>
        <w:t>Zaduživanje i tekuće otplate</w:t>
      </w:r>
    </w:p>
    <w:p w14:paraId="27097CF8" w14:textId="77777777" w:rsidR="000533F3" w:rsidRDefault="000533F3" w:rsidP="000533F3">
      <w:pPr>
        <w:ind w:left="720"/>
        <w:rPr>
          <w:b/>
          <w:sz w:val="24"/>
          <w:szCs w:val="24"/>
        </w:rPr>
      </w:pPr>
    </w:p>
    <w:p w14:paraId="320C02AC" w14:textId="7CBDBFF3" w:rsidR="0033227D" w:rsidRPr="00966FEC" w:rsidRDefault="0033227D" w:rsidP="004E0F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60B53">
        <w:rPr>
          <w:sz w:val="24"/>
          <w:szCs w:val="24"/>
        </w:rPr>
        <w:t>29</w:t>
      </w:r>
      <w:r w:rsidRPr="00966FEC">
        <w:rPr>
          <w:sz w:val="24"/>
          <w:szCs w:val="24"/>
        </w:rPr>
        <w:t>.</w:t>
      </w:r>
    </w:p>
    <w:p w14:paraId="58B24BE1" w14:textId="6D4AD46C" w:rsidR="005B374E" w:rsidRPr="00CE7F8D" w:rsidRDefault="005B374E" w:rsidP="001B2ACF">
      <w:pPr>
        <w:ind w:firstLine="708"/>
        <w:jc w:val="both"/>
        <w:rPr>
          <w:bCs/>
          <w:sz w:val="24"/>
          <w:szCs w:val="24"/>
        </w:rPr>
      </w:pPr>
      <w:r w:rsidRPr="00CE7F8D">
        <w:rPr>
          <w:bCs/>
          <w:sz w:val="24"/>
          <w:szCs w:val="24"/>
        </w:rPr>
        <w:t>U 20</w:t>
      </w:r>
      <w:r w:rsidR="00A85A33" w:rsidRPr="00CE7F8D">
        <w:rPr>
          <w:bCs/>
          <w:sz w:val="24"/>
          <w:szCs w:val="24"/>
        </w:rPr>
        <w:t>2</w:t>
      </w:r>
      <w:r w:rsidR="00C94E38">
        <w:rPr>
          <w:bCs/>
          <w:sz w:val="24"/>
          <w:szCs w:val="24"/>
        </w:rPr>
        <w:t>6</w:t>
      </w:r>
      <w:r w:rsidRPr="00CE7F8D">
        <w:rPr>
          <w:bCs/>
          <w:sz w:val="24"/>
          <w:szCs w:val="24"/>
        </w:rPr>
        <w:t xml:space="preserve">.g. Grad Lipik može izdati suglasnost za zaduživanje </w:t>
      </w:r>
      <w:r w:rsidR="000A5767">
        <w:rPr>
          <w:bCs/>
          <w:sz w:val="24"/>
          <w:szCs w:val="24"/>
        </w:rPr>
        <w:t>proračunskim korisnicima</w:t>
      </w:r>
      <w:r w:rsidRPr="00CE7F8D">
        <w:rPr>
          <w:bCs/>
          <w:sz w:val="24"/>
          <w:szCs w:val="24"/>
        </w:rPr>
        <w:t xml:space="preserve"> čiji je osnivač samo za financiranje investicija za koje imaju sklopljene ugovore o sufinanciranju iz EU sredstava ili drugih izvora.</w:t>
      </w:r>
    </w:p>
    <w:p w14:paraId="4B15CF61" w14:textId="6852DB4A" w:rsidR="00FB7F02" w:rsidRDefault="00FB7F02" w:rsidP="001B2A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 20</w:t>
      </w:r>
      <w:r w:rsidR="00A85A33">
        <w:rPr>
          <w:sz w:val="24"/>
          <w:szCs w:val="24"/>
        </w:rPr>
        <w:t>2</w:t>
      </w:r>
      <w:r w:rsidR="00C94E38">
        <w:rPr>
          <w:sz w:val="24"/>
          <w:szCs w:val="24"/>
        </w:rPr>
        <w:t>6</w:t>
      </w:r>
      <w:r>
        <w:rPr>
          <w:sz w:val="24"/>
          <w:szCs w:val="24"/>
        </w:rPr>
        <w:t>.g. Grad Lipik može se kratkoročno zadužiti  dopuštenim prekoračenjem po poslovnom računu radi premošćivanja jaza nastalog zbog različite dinamike priljeva sredstava i dospijeća obveza.</w:t>
      </w:r>
    </w:p>
    <w:p w14:paraId="1EC19182" w14:textId="7AE705FD" w:rsidR="0033227D" w:rsidRDefault="00701C77" w:rsidP="001B2A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 20</w:t>
      </w:r>
      <w:r w:rsidR="00A85A33">
        <w:rPr>
          <w:sz w:val="24"/>
          <w:szCs w:val="24"/>
        </w:rPr>
        <w:t>2</w:t>
      </w:r>
      <w:r w:rsidR="00C94E38">
        <w:rPr>
          <w:sz w:val="24"/>
          <w:szCs w:val="24"/>
        </w:rPr>
        <w:t>6</w:t>
      </w:r>
      <w:r>
        <w:rPr>
          <w:sz w:val="24"/>
          <w:szCs w:val="24"/>
        </w:rPr>
        <w:t xml:space="preserve">.g. Grad Lipik </w:t>
      </w:r>
      <w:r w:rsidRPr="00A57A83">
        <w:rPr>
          <w:sz w:val="24"/>
          <w:szCs w:val="24"/>
        </w:rPr>
        <w:t>neće</w:t>
      </w:r>
      <w:r w:rsidR="0033227D" w:rsidRPr="00A57A83">
        <w:rPr>
          <w:sz w:val="24"/>
          <w:szCs w:val="24"/>
        </w:rPr>
        <w:t xml:space="preserve"> davati jamstva.</w:t>
      </w:r>
    </w:p>
    <w:p w14:paraId="46DB613D" w14:textId="77777777" w:rsidR="000A5767" w:rsidRDefault="000A5767" w:rsidP="00CA6522">
      <w:pPr>
        <w:jc w:val="center"/>
        <w:rPr>
          <w:sz w:val="24"/>
          <w:szCs w:val="24"/>
        </w:rPr>
      </w:pPr>
    </w:p>
    <w:p w14:paraId="30A4CCDF" w14:textId="086286D5" w:rsidR="004B577D" w:rsidRDefault="004B577D" w:rsidP="00CA6522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</w:t>
      </w:r>
      <w:r w:rsidR="00960B53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6F8C3973" w14:textId="761D0D83" w:rsidR="004B577D" w:rsidRDefault="00CA6522" w:rsidP="001B2A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Svi </w:t>
      </w:r>
      <w:r w:rsidR="0027543E">
        <w:rPr>
          <w:sz w:val="24"/>
          <w:szCs w:val="24"/>
        </w:rPr>
        <w:t xml:space="preserve"> </w:t>
      </w:r>
      <w:r w:rsidR="00577A2F">
        <w:rPr>
          <w:sz w:val="24"/>
          <w:szCs w:val="24"/>
        </w:rPr>
        <w:t>k</w:t>
      </w:r>
      <w:r w:rsidR="004B577D">
        <w:rPr>
          <w:sz w:val="24"/>
          <w:szCs w:val="24"/>
        </w:rPr>
        <w:t>orisni</w:t>
      </w:r>
      <w:r w:rsidR="00577A2F">
        <w:rPr>
          <w:sz w:val="24"/>
          <w:szCs w:val="24"/>
        </w:rPr>
        <w:t>ci (JU</w:t>
      </w:r>
      <w:r w:rsidR="00C94E38">
        <w:rPr>
          <w:sz w:val="24"/>
          <w:szCs w:val="24"/>
        </w:rPr>
        <w:t xml:space="preserve">O, Dječji vrtić Kockica Lipik, </w:t>
      </w:r>
      <w:r w:rsidR="00577A2F">
        <w:rPr>
          <w:sz w:val="24"/>
          <w:szCs w:val="24"/>
        </w:rPr>
        <w:t>Gradska knjižnica i čitaonica Lipik</w:t>
      </w:r>
      <w:r w:rsidR="00C94E38">
        <w:rPr>
          <w:sz w:val="24"/>
          <w:szCs w:val="24"/>
        </w:rPr>
        <w:t xml:space="preserve"> i Javna ustanova za očuvanje baštine Lipik</w:t>
      </w:r>
      <w:r w:rsidR="00577A2F">
        <w:rPr>
          <w:sz w:val="24"/>
          <w:szCs w:val="24"/>
        </w:rPr>
        <w:t>)</w:t>
      </w:r>
      <w:r w:rsidR="004B577D">
        <w:rPr>
          <w:sz w:val="24"/>
          <w:szCs w:val="24"/>
        </w:rPr>
        <w:t xml:space="preserve"> duž</w:t>
      </w:r>
      <w:r w:rsidR="00577A2F">
        <w:rPr>
          <w:sz w:val="24"/>
          <w:szCs w:val="24"/>
        </w:rPr>
        <w:t>ni su</w:t>
      </w:r>
      <w:r w:rsidR="004B577D">
        <w:rPr>
          <w:sz w:val="24"/>
          <w:szCs w:val="24"/>
        </w:rPr>
        <w:t xml:space="preserve"> najkasnije u roku od 15 dana od dana isplate naknade za bolovanje na teret </w:t>
      </w:r>
      <w:r w:rsidR="00BF5233">
        <w:rPr>
          <w:sz w:val="24"/>
          <w:szCs w:val="24"/>
        </w:rPr>
        <w:t xml:space="preserve">Hrvatskog zavoda za zdravstveno </w:t>
      </w:r>
      <w:r w:rsidR="004B577D">
        <w:rPr>
          <w:sz w:val="24"/>
          <w:szCs w:val="24"/>
        </w:rPr>
        <w:t>osiguranje dostaviti zahtjev za refundaciju Hrvatskom zavodu za zdravstveno osiguranje</w:t>
      </w:r>
      <w:r>
        <w:rPr>
          <w:sz w:val="24"/>
          <w:szCs w:val="24"/>
        </w:rPr>
        <w:t>.</w:t>
      </w:r>
    </w:p>
    <w:p w14:paraId="435247D0" w14:textId="77777777" w:rsidR="00A57A83" w:rsidRDefault="00A57A83" w:rsidP="001B2ACF">
      <w:pPr>
        <w:ind w:firstLine="708"/>
        <w:jc w:val="both"/>
        <w:rPr>
          <w:sz w:val="24"/>
          <w:szCs w:val="24"/>
        </w:rPr>
      </w:pPr>
    </w:p>
    <w:p w14:paraId="560297C4" w14:textId="7BAEAAFB" w:rsidR="0033227D" w:rsidRPr="00966FEC" w:rsidRDefault="00A526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4F2413">
        <w:rPr>
          <w:sz w:val="24"/>
          <w:szCs w:val="24"/>
        </w:rPr>
        <w:t>3</w:t>
      </w:r>
      <w:r w:rsidR="00960B53">
        <w:rPr>
          <w:sz w:val="24"/>
          <w:szCs w:val="24"/>
        </w:rPr>
        <w:t>1</w:t>
      </w:r>
      <w:r w:rsidR="0033227D" w:rsidRPr="00966FEC">
        <w:rPr>
          <w:sz w:val="24"/>
          <w:szCs w:val="24"/>
        </w:rPr>
        <w:t xml:space="preserve">. </w:t>
      </w:r>
    </w:p>
    <w:p w14:paraId="3C850D86" w14:textId="60823115" w:rsidR="0033227D" w:rsidRPr="00966FEC" w:rsidRDefault="00A20C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Ova Odluka</w:t>
      </w:r>
      <w:r w:rsidR="0033227D" w:rsidRPr="00966FEC">
        <w:rPr>
          <w:sz w:val="24"/>
          <w:szCs w:val="24"/>
        </w:rPr>
        <w:t xml:space="preserve"> objav</w:t>
      </w:r>
      <w:r w:rsidR="00BF5233">
        <w:rPr>
          <w:sz w:val="24"/>
          <w:szCs w:val="24"/>
        </w:rPr>
        <w:t>it</w:t>
      </w:r>
      <w:r>
        <w:rPr>
          <w:sz w:val="24"/>
          <w:szCs w:val="24"/>
        </w:rPr>
        <w:t xml:space="preserve"> će se</w:t>
      </w:r>
      <w:r w:rsidR="0033227D" w:rsidRPr="00966FEC">
        <w:rPr>
          <w:sz w:val="24"/>
          <w:szCs w:val="24"/>
        </w:rPr>
        <w:t xml:space="preserve"> u “Službenom glasniku Grada Lipika</w:t>
      </w:r>
      <w:r w:rsidR="0017173B">
        <w:rPr>
          <w:sz w:val="24"/>
          <w:szCs w:val="24"/>
        </w:rPr>
        <w:t xml:space="preserve">”, a </w:t>
      </w:r>
      <w:r w:rsidRPr="00966FEC">
        <w:rPr>
          <w:sz w:val="24"/>
          <w:szCs w:val="24"/>
        </w:rPr>
        <w:t>stupa na snagu</w:t>
      </w:r>
      <w:r w:rsidR="0015268F">
        <w:rPr>
          <w:sz w:val="24"/>
          <w:szCs w:val="24"/>
        </w:rPr>
        <w:t xml:space="preserve"> 1</w:t>
      </w:r>
      <w:r w:rsidR="00594857">
        <w:rPr>
          <w:sz w:val="24"/>
          <w:szCs w:val="24"/>
        </w:rPr>
        <w:t>. siječnja 20</w:t>
      </w:r>
      <w:r w:rsidR="00A85A33">
        <w:rPr>
          <w:sz w:val="24"/>
          <w:szCs w:val="24"/>
        </w:rPr>
        <w:t>2</w:t>
      </w:r>
      <w:r w:rsidR="0015268F">
        <w:rPr>
          <w:sz w:val="24"/>
          <w:szCs w:val="24"/>
        </w:rPr>
        <w:t>6</w:t>
      </w:r>
      <w:r>
        <w:rPr>
          <w:sz w:val="24"/>
          <w:szCs w:val="24"/>
        </w:rPr>
        <w:t>.g.</w:t>
      </w:r>
    </w:p>
    <w:p w14:paraId="5764A6EB" w14:textId="77777777" w:rsidR="0033227D" w:rsidRPr="00966FEC" w:rsidRDefault="0033227D">
      <w:pPr>
        <w:jc w:val="both"/>
        <w:rPr>
          <w:sz w:val="24"/>
          <w:szCs w:val="24"/>
        </w:rPr>
      </w:pPr>
    </w:p>
    <w:p w14:paraId="4B646C06" w14:textId="77777777" w:rsidR="0033227D" w:rsidRPr="00966FEC" w:rsidRDefault="0033227D">
      <w:pPr>
        <w:jc w:val="both"/>
        <w:rPr>
          <w:sz w:val="24"/>
          <w:szCs w:val="24"/>
        </w:rPr>
      </w:pPr>
    </w:p>
    <w:p w14:paraId="6690F62C" w14:textId="77777777" w:rsidR="0033227D" w:rsidRPr="00966FEC" w:rsidRDefault="0033227D">
      <w:pPr>
        <w:jc w:val="center"/>
        <w:rPr>
          <w:b/>
          <w:sz w:val="24"/>
          <w:szCs w:val="24"/>
          <w:lang w:val="de-DE"/>
        </w:rPr>
      </w:pPr>
      <w:r w:rsidRPr="00966FEC">
        <w:rPr>
          <w:b/>
          <w:sz w:val="24"/>
          <w:szCs w:val="24"/>
          <w:lang w:val="de-DE"/>
        </w:rPr>
        <w:t>GRADSKO VIJEĆE LIPIK</w:t>
      </w:r>
    </w:p>
    <w:p w14:paraId="6240E793" w14:textId="77777777" w:rsidR="0033227D" w:rsidRPr="00966FEC" w:rsidRDefault="0033227D">
      <w:pPr>
        <w:jc w:val="both"/>
        <w:rPr>
          <w:sz w:val="24"/>
          <w:szCs w:val="24"/>
          <w:lang w:val="de-DE"/>
        </w:rPr>
      </w:pPr>
    </w:p>
    <w:p w14:paraId="6F00DA53" w14:textId="77777777" w:rsidR="0033227D" w:rsidRPr="00966FEC" w:rsidRDefault="0033227D">
      <w:pPr>
        <w:jc w:val="both"/>
        <w:rPr>
          <w:sz w:val="24"/>
          <w:szCs w:val="24"/>
          <w:lang w:val="de-DE"/>
        </w:rPr>
      </w:pPr>
    </w:p>
    <w:p w14:paraId="0EC49FE3" w14:textId="323AB8A2" w:rsidR="0033227D" w:rsidRPr="005F3775" w:rsidRDefault="0033227D">
      <w:pPr>
        <w:jc w:val="both"/>
        <w:rPr>
          <w:sz w:val="24"/>
          <w:szCs w:val="24"/>
          <w:lang w:val="de-DE"/>
        </w:rPr>
      </w:pPr>
      <w:r w:rsidRPr="005F3775">
        <w:rPr>
          <w:sz w:val="24"/>
          <w:szCs w:val="24"/>
          <w:lang w:val="de-DE"/>
        </w:rPr>
        <w:t>K</w:t>
      </w:r>
      <w:r w:rsidR="00CB394D" w:rsidRPr="005F3775">
        <w:rPr>
          <w:sz w:val="24"/>
          <w:szCs w:val="24"/>
          <w:lang w:val="de-DE"/>
        </w:rPr>
        <w:t>LASA</w:t>
      </w:r>
      <w:r w:rsidR="00135B2C" w:rsidRPr="005F3775">
        <w:rPr>
          <w:sz w:val="24"/>
          <w:szCs w:val="24"/>
          <w:lang w:val="de-DE"/>
        </w:rPr>
        <w:t>: 400-</w:t>
      </w:r>
      <w:r w:rsidR="00FE2279" w:rsidRPr="005F3775">
        <w:rPr>
          <w:sz w:val="24"/>
          <w:szCs w:val="24"/>
          <w:lang w:val="de-DE"/>
        </w:rPr>
        <w:t>0</w:t>
      </w:r>
      <w:r w:rsidR="00DB60F7" w:rsidRPr="005F3775">
        <w:rPr>
          <w:sz w:val="24"/>
          <w:szCs w:val="24"/>
          <w:lang w:val="de-DE"/>
        </w:rPr>
        <w:t>2</w:t>
      </w:r>
      <w:r w:rsidR="00FE2279" w:rsidRPr="005F3775">
        <w:rPr>
          <w:sz w:val="24"/>
          <w:szCs w:val="24"/>
          <w:lang w:val="de-DE"/>
        </w:rPr>
        <w:t>/2</w:t>
      </w:r>
      <w:r w:rsidR="00DB60F7" w:rsidRPr="005F3775">
        <w:rPr>
          <w:sz w:val="24"/>
          <w:szCs w:val="24"/>
          <w:lang w:val="de-DE"/>
        </w:rPr>
        <w:t>5</w:t>
      </w:r>
      <w:r w:rsidR="00FE2279" w:rsidRPr="005F3775">
        <w:rPr>
          <w:sz w:val="24"/>
          <w:szCs w:val="24"/>
          <w:lang w:val="de-DE"/>
        </w:rPr>
        <w:t>-01/0</w:t>
      </w:r>
      <w:r w:rsidR="00DB60F7" w:rsidRPr="005F3775">
        <w:rPr>
          <w:sz w:val="24"/>
          <w:szCs w:val="24"/>
          <w:lang w:val="de-DE"/>
        </w:rPr>
        <w:t>3</w:t>
      </w:r>
      <w:r w:rsidRPr="005F3775">
        <w:rPr>
          <w:sz w:val="24"/>
          <w:szCs w:val="24"/>
          <w:lang w:val="de-DE"/>
        </w:rPr>
        <w:tab/>
      </w:r>
      <w:r w:rsidRPr="005F3775">
        <w:rPr>
          <w:sz w:val="24"/>
          <w:szCs w:val="24"/>
          <w:lang w:val="de-DE"/>
        </w:rPr>
        <w:tab/>
      </w:r>
      <w:r w:rsidRPr="005F3775">
        <w:rPr>
          <w:sz w:val="24"/>
          <w:szCs w:val="24"/>
          <w:lang w:val="de-DE"/>
        </w:rPr>
        <w:tab/>
      </w:r>
      <w:r w:rsidRPr="005F3775">
        <w:rPr>
          <w:sz w:val="24"/>
          <w:szCs w:val="24"/>
          <w:lang w:val="de-DE"/>
        </w:rPr>
        <w:tab/>
      </w:r>
      <w:r w:rsidRPr="005F3775">
        <w:rPr>
          <w:sz w:val="24"/>
          <w:szCs w:val="24"/>
          <w:lang w:val="de-DE"/>
        </w:rPr>
        <w:tab/>
      </w:r>
      <w:r w:rsidRPr="005F3775">
        <w:rPr>
          <w:sz w:val="24"/>
          <w:szCs w:val="24"/>
          <w:lang w:val="de-DE"/>
        </w:rPr>
        <w:tab/>
        <w:t>PREDSJEDNIK:</w:t>
      </w:r>
    </w:p>
    <w:p w14:paraId="28367326" w14:textId="03BF7B56" w:rsidR="0033227D" w:rsidRPr="005F3775" w:rsidRDefault="00CB394D" w:rsidP="0089621B">
      <w:pPr>
        <w:tabs>
          <w:tab w:val="left" w:pos="2977"/>
        </w:tabs>
        <w:jc w:val="both"/>
        <w:rPr>
          <w:sz w:val="24"/>
          <w:szCs w:val="24"/>
        </w:rPr>
      </w:pPr>
      <w:r w:rsidRPr="005F3775">
        <w:rPr>
          <w:sz w:val="24"/>
          <w:szCs w:val="24"/>
        </w:rPr>
        <w:t>URBROJ</w:t>
      </w:r>
      <w:r w:rsidR="00594857" w:rsidRPr="005F3775">
        <w:rPr>
          <w:sz w:val="24"/>
          <w:szCs w:val="24"/>
        </w:rPr>
        <w:t xml:space="preserve">: </w:t>
      </w:r>
      <w:r w:rsidR="00FE2279" w:rsidRPr="005F3775">
        <w:rPr>
          <w:sz w:val="24"/>
          <w:szCs w:val="24"/>
        </w:rPr>
        <w:t>2177-2-01-</w:t>
      </w:r>
      <w:r w:rsidR="00572596" w:rsidRPr="005F3775">
        <w:rPr>
          <w:sz w:val="24"/>
          <w:szCs w:val="24"/>
        </w:rPr>
        <w:t>2</w:t>
      </w:r>
      <w:r w:rsidR="00DB60F7" w:rsidRPr="005F3775">
        <w:rPr>
          <w:sz w:val="24"/>
          <w:szCs w:val="24"/>
        </w:rPr>
        <w:t>5</w:t>
      </w:r>
      <w:r w:rsidR="00572596" w:rsidRPr="005F3775">
        <w:rPr>
          <w:sz w:val="24"/>
          <w:szCs w:val="24"/>
        </w:rPr>
        <w:t>-</w:t>
      </w:r>
      <w:r w:rsidR="00693DE9" w:rsidRPr="005F3775">
        <w:rPr>
          <w:sz w:val="24"/>
          <w:szCs w:val="24"/>
        </w:rPr>
        <w:t>4</w:t>
      </w:r>
    </w:p>
    <w:p w14:paraId="4BEC4EAC" w14:textId="425D8127" w:rsidR="0033227D" w:rsidRPr="00966FEC" w:rsidRDefault="00135B2C">
      <w:pPr>
        <w:jc w:val="both"/>
        <w:rPr>
          <w:sz w:val="24"/>
          <w:szCs w:val="24"/>
        </w:rPr>
      </w:pPr>
      <w:r w:rsidRPr="005F3775">
        <w:rPr>
          <w:sz w:val="24"/>
          <w:szCs w:val="24"/>
        </w:rPr>
        <w:t xml:space="preserve">Lipik, </w:t>
      </w:r>
      <w:r w:rsidR="008E4231">
        <w:rPr>
          <w:sz w:val="24"/>
          <w:szCs w:val="24"/>
        </w:rPr>
        <w:t>19</w:t>
      </w:r>
      <w:r w:rsidR="000847F2" w:rsidRPr="005F3775">
        <w:rPr>
          <w:sz w:val="24"/>
          <w:szCs w:val="24"/>
        </w:rPr>
        <w:t>.</w:t>
      </w:r>
      <w:r w:rsidR="00AE143D" w:rsidRPr="005F3775">
        <w:rPr>
          <w:sz w:val="24"/>
          <w:szCs w:val="24"/>
        </w:rPr>
        <w:t xml:space="preserve"> prosinac</w:t>
      </w:r>
      <w:r w:rsidR="00BF5233" w:rsidRPr="005F3775">
        <w:rPr>
          <w:sz w:val="24"/>
          <w:szCs w:val="24"/>
        </w:rPr>
        <w:t xml:space="preserve"> </w:t>
      </w:r>
      <w:r w:rsidR="0017173B" w:rsidRPr="005F3775">
        <w:rPr>
          <w:sz w:val="24"/>
          <w:szCs w:val="24"/>
        </w:rPr>
        <w:t>20</w:t>
      </w:r>
      <w:r w:rsidR="00DC3F61" w:rsidRPr="005F3775">
        <w:rPr>
          <w:sz w:val="24"/>
          <w:szCs w:val="24"/>
        </w:rPr>
        <w:t>2</w:t>
      </w:r>
      <w:r w:rsidR="00DB60F7" w:rsidRPr="005F3775">
        <w:rPr>
          <w:sz w:val="24"/>
          <w:szCs w:val="24"/>
        </w:rPr>
        <w:t>5</w:t>
      </w:r>
      <w:r w:rsidR="0033227D" w:rsidRPr="005F3775">
        <w:rPr>
          <w:sz w:val="24"/>
          <w:szCs w:val="24"/>
        </w:rPr>
        <w:t>.</w:t>
      </w:r>
      <w:r w:rsidR="0033227D" w:rsidRPr="00966FEC">
        <w:rPr>
          <w:sz w:val="24"/>
          <w:szCs w:val="24"/>
        </w:rPr>
        <w:tab/>
        <w:t xml:space="preserve">  </w:t>
      </w:r>
      <w:r w:rsidR="0033227D" w:rsidRPr="00966FEC">
        <w:rPr>
          <w:sz w:val="24"/>
          <w:szCs w:val="24"/>
        </w:rPr>
        <w:tab/>
      </w:r>
      <w:r w:rsidR="0033227D" w:rsidRPr="00966FEC">
        <w:rPr>
          <w:sz w:val="24"/>
          <w:szCs w:val="24"/>
        </w:rPr>
        <w:tab/>
      </w:r>
      <w:r w:rsidR="0033227D" w:rsidRPr="00966FEC">
        <w:rPr>
          <w:sz w:val="24"/>
          <w:szCs w:val="24"/>
        </w:rPr>
        <w:tab/>
        <w:t xml:space="preserve">   </w:t>
      </w:r>
      <w:r w:rsidR="00CE7F8D">
        <w:rPr>
          <w:sz w:val="24"/>
          <w:szCs w:val="24"/>
        </w:rPr>
        <w:t xml:space="preserve">           </w:t>
      </w:r>
      <w:r w:rsidR="0033227D" w:rsidRPr="00966FEC">
        <w:rPr>
          <w:sz w:val="24"/>
          <w:szCs w:val="24"/>
        </w:rPr>
        <w:t xml:space="preserve">        </w:t>
      </w:r>
      <w:r w:rsidR="00002522">
        <w:rPr>
          <w:sz w:val="24"/>
          <w:szCs w:val="24"/>
        </w:rPr>
        <w:t>Slobodan Katunar, dipl.</w:t>
      </w:r>
      <w:r w:rsidR="00A6114D">
        <w:rPr>
          <w:sz w:val="24"/>
          <w:szCs w:val="24"/>
        </w:rPr>
        <w:t xml:space="preserve"> </w:t>
      </w:r>
      <w:r w:rsidR="00002522">
        <w:rPr>
          <w:sz w:val="24"/>
          <w:szCs w:val="24"/>
        </w:rPr>
        <w:t>ing</w:t>
      </w:r>
      <w:r w:rsidR="001957A4">
        <w:rPr>
          <w:sz w:val="24"/>
          <w:szCs w:val="24"/>
        </w:rPr>
        <w:t>.</w:t>
      </w:r>
    </w:p>
    <w:p w14:paraId="4392FC78" w14:textId="77777777" w:rsidR="0033227D" w:rsidRPr="00966FEC" w:rsidRDefault="0033227D">
      <w:pPr>
        <w:rPr>
          <w:sz w:val="24"/>
          <w:szCs w:val="24"/>
        </w:rPr>
      </w:pPr>
      <w:bookmarkStart w:id="1" w:name="_GoBack"/>
      <w:bookmarkEnd w:id="1"/>
    </w:p>
    <w:sectPr w:rsidR="0033227D" w:rsidRPr="00966FEC" w:rsidSect="00A31A86">
      <w:footerReference w:type="default" r:id="rId9"/>
      <w:pgSz w:w="11907" w:h="16840" w:code="9"/>
      <w:pgMar w:top="1276" w:right="1134" w:bottom="1418" w:left="1134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1EB1A" w14:textId="77777777" w:rsidR="00F72763" w:rsidRDefault="00F72763">
      <w:r>
        <w:separator/>
      </w:r>
    </w:p>
  </w:endnote>
  <w:endnote w:type="continuationSeparator" w:id="0">
    <w:p w14:paraId="5D51C317" w14:textId="77777777" w:rsidR="00F72763" w:rsidRDefault="00F7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DA4DD" w14:textId="77777777" w:rsidR="0033227D" w:rsidRDefault="0033227D">
    <w:pPr>
      <w:pStyle w:val="Podnoje"/>
      <w:rPr>
        <w:sz w:val="20"/>
      </w:rPr>
    </w:pPr>
    <w:r>
      <w:rPr>
        <w:sz w:val="20"/>
      </w:rPr>
      <w:t>____________________________________________________________________________________________</w:t>
    </w:r>
  </w:p>
  <w:p w14:paraId="1AEA7187" w14:textId="77777777" w:rsidR="0033227D" w:rsidRDefault="0033227D">
    <w:pPr>
      <w:pStyle w:val="Podnoje"/>
      <w:rPr>
        <w:rStyle w:val="Brojstranice"/>
        <w:sz w:val="20"/>
      </w:rPr>
    </w:pPr>
    <w:r>
      <w:rPr>
        <w:sz w:val="20"/>
      </w:rPr>
      <w:tab/>
    </w:r>
    <w:r w:rsidRPr="00E00408">
      <w:rPr>
        <w:sz w:val="20"/>
      </w:rPr>
      <w:t xml:space="preserve">      </w:t>
    </w:r>
    <w:r>
      <w:rPr>
        <w:sz w:val="20"/>
      </w:rPr>
      <w:t xml:space="preserve">      </w:t>
    </w:r>
    <w:r w:rsidRPr="00E00408">
      <w:rPr>
        <w:sz w:val="20"/>
      </w:rPr>
      <w:t>Str.</w:t>
    </w:r>
    <w:r>
      <w:rPr>
        <w:sz w:val="20"/>
      </w:rPr>
      <w:t xml:space="preserve">   </w:t>
    </w:r>
    <w:r>
      <w:rPr>
        <w:sz w:val="20"/>
      </w:rPr>
      <w:tab/>
    </w:r>
    <w:r w:rsidRPr="00E00408">
      <w:rPr>
        <w:rStyle w:val="Brojstranice"/>
        <w:sz w:val="20"/>
      </w:rPr>
      <w:fldChar w:fldCharType="begin"/>
    </w:r>
    <w:r w:rsidRPr="00E00408">
      <w:rPr>
        <w:rStyle w:val="Brojstranice"/>
        <w:sz w:val="20"/>
      </w:rPr>
      <w:instrText xml:space="preserve"> PAGE </w:instrText>
    </w:r>
    <w:r w:rsidRPr="00E00408">
      <w:rPr>
        <w:rStyle w:val="Brojstranice"/>
        <w:sz w:val="20"/>
      </w:rPr>
      <w:fldChar w:fldCharType="separate"/>
    </w:r>
    <w:r w:rsidR="008E4231">
      <w:rPr>
        <w:rStyle w:val="Brojstranice"/>
        <w:noProof/>
        <w:sz w:val="20"/>
      </w:rPr>
      <w:t>6</w:t>
    </w:r>
    <w:r w:rsidRPr="00E00408">
      <w:rPr>
        <w:rStyle w:val="Brojstranice"/>
        <w:sz w:val="20"/>
      </w:rPr>
      <w:fldChar w:fldCharType="end"/>
    </w:r>
  </w:p>
  <w:p w14:paraId="2F120735" w14:textId="77777777" w:rsidR="0033227D" w:rsidRPr="00E00408" w:rsidRDefault="0033227D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0E091" w14:textId="77777777" w:rsidR="00F72763" w:rsidRDefault="00F72763">
      <w:r>
        <w:separator/>
      </w:r>
    </w:p>
  </w:footnote>
  <w:footnote w:type="continuationSeparator" w:id="0">
    <w:p w14:paraId="15B6B7F0" w14:textId="77777777" w:rsidR="00F72763" w:rsidRDefault="00F72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37454"/>
    <w:multiLevelType w:val="hybridMultilevel"/>
    <w:tmpl w:val="1A78CDB6"/>
    <w:lvl w:ilvl="0" w:tplc="531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930CC"/>
    <w:multiLevelType w:val="hybridMultilevel"/>
    <w:tmpl w:val="B1E8C0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97D23CF"/>
    <w:multiLevelType w:val="hybridMultilevel"/>
    <w:tmpl w:val="6EEA842E"/>
    <w:lvl w:ilvl="0" w:tplc="5EAC53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3BF414F"/>
    <w:multiLevelType w:val="hybridMultilevel"/>
    <w:tmpl w:val="BB6A8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54"/>
    <w:rsid w:val="00001ABF"/>
    <w:rsid w:val="00002295"/>
    <w:rsid w:val="00002522"/>
    <w:rsid w:val="000068B8"/>
    <w:rsid w:val="00006D7E"/>
    <w:rsid w:val="000117C4"/>
    <w:rsid w:val="000339C2"/>
    <w:rsid w:val="0003532B"/>
    <w:rsid w:val="0003738A"/>
    <w:rsid w:val="0004137E"/>
    <w:rsid w:val="00051128"/>
    <w:rsid w:val="00052C20"/>
    <w:rsid w:val="000533F3"/>
    <w:rsid w:val="00054514"/>
    <w:rsid w:val="000577FD"/>
    <w:rsid w:val="00066121"/>
    <w:rsid w:val="00072290"/>
    <w:rsid w:val="00072382"/>
    <w:rsid w:val="000751EC"/>
    <w:rsid w:val="000803CD"/>
    <w:rsid w:val="000847F2"/>
    <w:rsid w:val="000863D6"/>
    <w:rsid w:val="00092780"/>
    <w:rsid w:val="00095654"/>
    <w:rsid w:val="000A1450"/>
    <w:rsid w:val="000A5767"/>
    <w:rsid w:val="000B03DF"/>
    <w:rsid w:val="000B2957"/>
    <w:rsid w:val="000B6554"/>
    <w:rsid w:val="000B6CD8"/>
    <w:rsid w:val="000C56D0"/>
    <w:rsid w:val="000D0EB0"/>
    <w:rsid w:val="000D530B"/>
    <w:rsid w:val="000E5722"/>
    <w:rsid w:val="000E58DD"/>
    <w:rsid w:val="0010181B"/>
    <w:rsid w:val="00112A59"/>
    <w:rsid w:val="001132EF"/>
    <w:rsid w:val="001160EA"/>
    <w:rsid w:val="00121F6C"/>
    <w:rsid w:val="00126026"/>
    <w:rsid w:val="001308B8"/>
    <w:rsid w:val="00130D03"/>
    <w:rsid w:val="00131C56"/>
    <w:rsid w:val="00133F15"/>
    <w:rsid w:val="00135B2C"/>
    <w:rsid w:val="00140158"/>
    <w:rsid w:val="00143901"/>
    <w:rsid w:val="00143FFE"/>
    <w:rsid w:val="00144C3E"/>
    <w:rsid w:val="00144D59"/>
    <w:rsid w:val="0015181B"/>
    <w:rsid w:val="0015268F"/>
    <w:rsid w:val="001539D8"/>
    <w:rsid w:val="00153BAE"/>
    <w:rsid w:val="0017173B"/>
    <w:rsid w:val="00172E18"/>
    <w:rsid w:val="00183979"/>
    <w:rsid w:val="00184A5D"/>
    <w:rsid w:val="0019167B"/>
    <w:rsid w:val="00193B16"/>
    <w:rsid w:val="0019475F"/>
    <w:rsid w:val="001957A4"/>
    <w:rsid w:val="001966B7"/>
    <w:rsid w:val="001A1138"/>
    <w:rsid w:val="001A2D9C"/>
    <w:rsid w:val="001A3A19"/>
    <w:rsid w:val="001A5ECC"/>
    <w:rsid w:val="001B2ACF"/>
    <w:rsid w:val="001B65D1"/>
    <w:rsid w:val="001B7F94"/>
    <w:rsid w:val="001C60C4"/>
    <w:rsid w:val="001D179B"/>
    <w:rsid w:val="001E241B"/>
    <w:rsid w:val="001F79F3"/>
    <w:rsid w:val="00200EFE"/>
    <w:rsid w:val="00211DD7"/>
    <w:rsid w:val="00235292"/>
    <w:rsid w:val="00240D2F"/>
    <w:rsid w:val="00241EA9"/>
    <w:rsid w:val="00243D04"/>
    <w:rsid w:val="00247221"/>
    <w:rsid w:val="00251E8D"/>
    <w:rsid w:val="00252FEB"/>
    <w:rsid w:val="0025304C"/>
    <w:rsid w:val="00255DD0"/>
    <w:rsid w:val="00261152"/>
    <w:rsid w:val="002635B6"/>
    <w:rsid w:val="00267DAD"/>
    <w:rsid w:val="00270F4B"/>
    <w:rsid w:val="0027543E"/>
    <w:rsid w:val="00280A41"/>
    <w:rsid w:val="00283555"/>
    <w:rsid w:val="00290EDF"/>
    <w:rsid w:val="002940BE"/>
    <w:rsid w:val="002A5FFA"/>
    <w:rsid w:val="002A6831"/>
    <w:rsid w:val="002A7E80"/>
    <w:rsid w:val="002B31FE"/>
    <w:rsid w:val="002B3A8E"/>
    <w:rsid w:val="002B5701"/>
    <w:rsid w:val="002B5F16"/>
    <w:rsid w:val="002C17BF"/>
    <w:rsid w:val="002C1E07"/>
    <w:rsid w:val="002D438E"/>
    <w:rsid w:val="002D56CA"/>
    <w:rsid w:val="002D6B07"/>
    <w:rsid w:val="002E30EB"/>
    <w:rsid w:val="002F0506"/>
    <w:rsid w:val="002F25E7"/>
    <w:rsid w:val="002F49E3"/>
    <w:rsid w:val="00310E1B"/>
    <w:rsid w:val="00315BD4"/>
    <w:rsid w:val="0032183C"/>
    <w:rsid w:val="003279DE"/>
    <w:rsid w:val="0033227D"/>
    <w:rsid w:val="003400C8"/>
    <w:rsid w:val="00346668"/>
    <w:rsid w:val="00367838"/>
    <w:rsid w:val="003718DD"/>
    <w:rsid w:val="003758FB"/>
    <w:rsid w:val="00376EAA"/>
    <w:rsid w:val="00387F65"/>
    <w:rsid w:val="003920CE"/>
    <w:rsid w:val="00396E62"/>
    <w:rsid w:val="003B6BCB"/>
    <w:rsid w:val="003C0A57"/>
    <w:rsid w:val="003C1CDE"/>
    <w:rsid w:val="003C60EC"/>
    <w:rsid w:val="003F0B4A"/>
    <w:rsid w:val="003F6B95"/>
    <w:rsid w:val="00412ED5"/>
    <w:rsid w:val="00413F97"/>
    <w:rsid w:val="00421383"/>
    <w:rsid w:val="0043018A"/>
    <w:rsid w:val="00430DD9"/>
    <w:rsid w:val="004335C5"/>
    <w:rsid w:val="00445135"/>
    <w:rsid w:val="00445A7C"/>
    <w:rsid w:val="00454B83"/>
    <w:rsid w:val="004618F0"/>
    <w:rsid w:val="004668CB"/>
    <w:rsid w:val="00470299"/>
    <w:rsid w:val="00470409"/>
    <w:rsid w:val="004711BD"/>
    <w:rsid w:val="00472B17"/>
    <w:rsid w:val="00490A1E"/>
    <w:rsid w:val="00491C2E"/>
    <w:rsid w:val="0049445A"/>
    <w:rsid w:val="004948DC"/>
    <w:rsid w:val="00495FA0"/>
    <w:rsid w:val="00496A41"/>
    <w:rsid w:val="004A383E"/>
    <w:rsid w:val="004B0349"/>
    <w:rsid w:val="004B110C"/>
    <w:rsid w:val="004B5026"/>
    <w:rsid w:val="004B577D"/>
    <w:rsid w:val="004D12D9"/>
    <w:rsid w:val="004D62B6"/>
    <w:rsid w:val="004E0F97"/>
    <w:rsid w:val="004E2DF7"/>
    <w:rsid w:val="004E3378"/>
    <w:rsid w:val="004E7C8D"/>
    <w:rsid w:val="004F2413"/>
    <w:rsid w:val="005033F3"/>
    <w:rsid w:val="00503F51"/>
    <w:rsid w:val="005164F3"/>
    <w:rsid w:val="00520CF6"/>
    <w:rsid w:val="00526957"/>
    <w:rsid w:val="00533326"/>
    <w:rsid w:val="005368FF"/>
    <w:rsid w:val="0054306A"/>
    <w:rsid w:val="00557F68"/>
    <w:rsid w:val="005606FF"/>
    <w:rsid w:val="00564A3F"/>
    <w:rsid w:val="0056734F"/>
    <w:rsid w:val="00572596"/>
    <w:rsid w:val="00572611"/>
    <w:rsid w:val="00577A2F"/>
    <w:rsid w:val="00581625"/>
    <w:rsid w:val="00585CB2"/>
    <w:rsid w:val="005862D8"/>
    <w:rsid w:val="0059104A"/>
    <w:rsid w:val="0059241A"/>
    <w:rsid w:val="0059461D"/>
    <w:rsid w:val="00594857"/>
    <w:rsid w:val="005A431B"/>
    <w:rsid w:val="005A5DB1"/>
    <w:rsid w:val="005A6A7F"/>
    <w:rsid w:val="005A79F1"/>
    <w:rsid w:val="005B374E"/>
    <w:rsid w:val="005B53EC"/>
    <w:rsid w:val="005C1323"/>
    <w:rsid w:val="005D35A1"/>
    <w:rsid w:val="005D4FF6"/>
    <w:rsid w:val="005D73AB"/>
    <w:rsid w:val="005E44F7"/>
    <w:rsid w:val="005E7727"/>
    <w:rsid w:val="005F2390"/>
    <w:rsid w:val="005F3775"/>
    <w:rsid w:val="005F4CDD"/>
    <w:rsid w:val="00602E51"/>
    <w:rsid w:val="006063DB"/>
    <w:rsid w:val="00606B00"/>
    <w:rsid w:val="0061280A"/>
    <w:rsid w:val="00616272"/>
    <w:rsid w:val="00622BDB"/>
    <w:rsid w:val="0065311E"/>
    <w:rsid w:val="00665D0B"/>
    <w:rsid w:val="006745B4"/>
    <w:rsid w:val="00681971"/>
    <w:rsid w:val="006871AA"/>
    <w:rsid w:val="00687C4E"/>
    <w:rsid w:val="00693904"/>
    <w:rsid w:val="00693DE9"/>
    <w:rsid w:val="006A4318"/>
    <w:rsid w:val="006A54AF"/>
    <w:rsid w:val="006A74D5"/>
    <w:rsid w:val="006B0794"/>
    <w:rsid w:val="006B6851"/>
    <w:rsid w:val="006C0715"/>
    <w:rsid w:val="006C474F"/>
    <w:rsid w:val="006C7066"/>
    <w:rsid w:val="006C7B7B"/>
    <w:rsid w:val="006D293B"/>
    <w:rsid w:val="006D3F0F"/>
    <w:rsid w:val="00700AAD"/>
    <w:rsid w:val="00701095"/>
    <w:rsid w:val="00701C77"/>
    <w:rsid w:val="00702C8E"/>
    <w:rsid w:val="007062F7"/>
    <w:rsid w:val="00713CE0"/>
    <w:rsid w:val="007140F6"/>
    <w:rsid w:val="00720FD8"/>
    <w:rsid w:val="00723391"/>
    <w:rsid w:val="00724481"/>
    <w:rsid w:val="00724775"/>
    <w:rsid w:val="007334AE"/>
    <w:rsid w:val="00737D37"/>
    <w:rsid w:val="007400D3"/>
    <w:rsid w:val="00747F46"/>
    <w:rsid w:val="007566E7"/>
    <w:rsid w:val="00757DC2"/>
    <w:rsid w:val="00765758"/>
    <w:rsid w:val="00772258"/>
    <w:rsid w:val="007770E8"/>
    <w:rsid w:val="0078489D"/>
    <w:rsid w:val="007854D5"/>
    <w:rsid w:val="00786F10"/>
    <w:rsid w:val="00790DCE"/>
    <w:rsid w:val="0079589F"/>
    <w:rsid w:val="00797920"/>
    <w:rsid w:val="007A2630"/>
    <w:rsid w:val="007B07FF"/>
    <w:rsid w:val="007C076F"/>
    <w:rsid w:val="007C237E"/>
    <w:rsid w:val="007C558C"/>
    <w:rsid w:val="007D2061"/>
    <w:rsid w:val="007D3D8D"/>
    <w:rsid w:val="007E1A24"/>
    <w:rsid w:val="007E6CD7"/>
    <w:rsid w:val="007F13CE"/>
    <w:rsid w:val="007F2390"/>
    <w:rsid w:val="007F2A1B"/>
    <w:rsid w:val="007F4860"/>
    <w:rsid w:val="007F7D54"/>
    <w:rsid w:val="00801014"/>
    <w:rsid w:val="00805AFF"/>
    <w:rsid w:val="00814CDD"/>
    <w:rsid w:val="00827B95"/>
    <w:rsid w:val="008347AC"/>
    <w:rsid w:val="00837B45"/>
    <w:rsid w:val="00840687"/>
    <w:rsid w:val="008543AE"/>
    <w:rsid w:val="00867E89"/>
    <w:rsid w:val="0087314F"/>
    <w:rsid w:val="008745BA"/>
    <w:rsid w:val="008835B8"/>
    <w:rsid w:val="00892265"/>
    <w:rsid w:val="0089369D"/>
    <w:rsid w:val="0089621B"/>
    <w:rsid w:val="008963A5"/>
    <w:rsid w:val="008A21EB"/>
    <w:rsid w:val="008A619C"/>
    <w:rsid w:val="008B25AC"/>
    <w:rsid w:val="008B47C9"/>
    <w:rsid w:val="008B4837"/>
    <w:rsid w:val="008B50C7"/>
    <w:rsid w:val="008B65FB"/>
    <w:rsid w:val="008B666B"/>
    <w:rsid w:val="008C009B"/>
    <w:rsid w:val="008D2EB9"/>
    <w:rsid w:val="008D3569"/>
    <w:rsid w:val="008D55E3"/>
    <w:rsid w:val="008D788F"/>
    <w:rsid w:val="008E4231"/>
    <w:rsid w:val="008F640C"/>
    <w:rsid w:val="009245D8"/>
    <w:rsid w:val="00926F7E"/>
    <w:rsid w:val="009507BB"/>
    <w:rsid w:val="00950D79"/>
    <w:rsid w:val="00950E09"/>
    <w:rsid w:val="00953166"/>
    <w:rsid w:val="0096063B"/>
    <w:rsid w:val="00960B53"/>
    <w:rsid w:val="009620DB"/>
    <w:rsid w:val="00962A54"/>
    <w:rsid w:val="00966FEC"/>
    <w:rsid w:val="009703DC"/>
    <w:rsid w:val="00971432"/>
    <w:rsid w:val="00971C36"/>
    <w:rsid w:val="009731D4"/>
    <w:rsid w:val="00975FF2"/>
    <w:rsid w:val="009803DC"/>
    <w:rsid w:val="0098319E"/>
    <w:rsid w:val="00992222"/>
    <w:rsid w:val="009B4458"/>
    <w:rsid w:val="009C08A3"/>
    <w:rsid w:val="009C7AD9"/>
    <w:rsid w:val="009D10B9"/>
    <w:rsid w:val="009E1C3C"/>
    <w:rsid w:val="009E330A"/>
    <w:rsid w:val="009E5F95"/>
    <w:rsid w:val="009F0F7F"/>
    <w:rsid w:val="009F729C"/>
    <w:rsid w:val="00A00DBE"/>
    <w:rsid w:val="00A0279A"/>
    <w:rsid w:val="00A11D66"/>
    <w:rsid w:val="00A1242D"/>
    <w:rsid w:val="00A20C98"/>
    <w:rsid w:val="00A245BA"/>
    <w:rsid w:val="00A24ECB"/>
    <w:rsid w:val="00A27B25"/>
    <w:rsid w:val="00A309AF"/>
    <w:rsid w:val="00A30EBF"/>
    <w:rsid w:val="00A31A86"/>
    <w:rsid w:val="00A43BE9"/>
    <w:rsid w:val="00A43FAC"/>
    <w:rsid w:val="00A47BDE"/>
    <w:rsid w:val="00A50984"/>
    <w:rsid w:val="00A5269A"/>
    <w:rsid w:val="00A57A83"/>
    <w:rsid w:val="00A6114D"/>
    <w:rsid w:val="00A660CD"/>
    <w:rsid w:val="00A7781C"/>
    <w:rsid w:val="00A83F50"/>
    <w:rsid w:val="00A85654"/>
    <w:rsid w:val="00A85A33"/>
    <w:rsid w:val="00A91DEE"/>
    <w:rsid w:val="00AA016A"/>
    <w:rsid w:val="00AA0A1F"/>
    <w:rsid w:val="00AA5275"/>
    <w:rsid w:val="00AA5619"/>
    <w:rsid w:val="00AB4621"/>
    <w:rsid w:val="00AB676F"/>
    <w:rsid w:val="00AC6365"/>
    <w:rsid w:val="00AC7B0D"/>
    <w:rsid w:val="00AD31C8"/>
    <w:rsid w:val="00AD32C1"/>
    <w:rsid w:val="00AD6477"/>
    <w:rsid w:val="00AD6FA8"/>
    <w:rsid w:val="00AD7242"/>
    <w:rsid w:val="00AE143D"/>
    <w:rsid w:val="00B02AE4"/>
    <w:rsid w:val="00B054B5"/>
    <w:rsid w:val="00B15133"/>
    <w:rsid w:val="00B1523B"/>
    <w:rsid w:val="00B15B29"/>
    <w:rsid w:val="00B2119C"/>
    <w:rsid w:val="00B2492B"/>
    <w:rsid w:val="00B27E51"/>
    <w:rsid w:val="00B32899"/>
    <w:rsid w:val="00B34A56"/>
    <w:rsid w:val="00B364FF"/>
    <w:rsid w:val="00B43DDD"/>
    <w:rsid w:val="00B4720B"/>
    <w:rsid w:val="00B47B8F"/>
    <w:rsid w:val="00B556C9"/>
    <w:rsid w:val="00B612F2"/>
    <w:rsid w:val="00B66F3F"/>
    <w:rsid w:val="00B670C1"/>
    <w:rsid w:val="00B739E0"/>
    <w:rsid w:val="00B75642"/>
    <w:rsid w:val="00B90EC3"/>
    <w:rsid w:val="00B956C7"/>
    <w:rsid w:val="00BA37F9"/>
    <w:rsid w:val="00BA6BA7"/>
    <w:rsid w:val="00BB381E"/>
    <w:rsid w:val="00BB4D63"/>
    <w:rsid w:val="00BC18AE"/>
    <w:rsid w:val="00BD09F8"/>
    <w:rsid w:val="00BD5864"/>
    <w:rsid w:val="00BF5233"/>
    <w:rsid w:val="00C213F3"/>
    <w:rsid w:val="00C236F7"/>
    <w:rsid w:val="00C26403"/>
    <w:rsid w:val="00C27F1E"/>
    <w:rsid w:val="00C314A9"/>
    <w:rsid w:val="00C34F9D"/>
    <w:rsid w:val="00C52A3C"/>
    <w:rsid w:val="00C60A6A"/>
    <w:rsid w:val="00C62B21"/>
    <w:rsid w:val="00C64DD3"/>
    <w:rsid w:val="00C665E1"/>
    <w:rsid w:val="00C6677F"/>
    <w:rsid w:val="00C74964"/>
    <w:rsid w:val="00C80760"/>
    <w:rsid w:val="00C80DF5"/>
    <w:rsid w:val="00C81DC8"/>
    <w:rsid w:val="00C8574B"/>
    <w:rsid w:val="00C94E38"/>
    <w:rsid w:val="00C9513B"/>
    <w:rsid w:val="00CA2E55"/>
    <w:rsid w:val="00CA5A2B"/>
    <w:rsid w:val="00CA6522"/>
    <w:rsid w:val="00CB394D"/>
    <w:rsid w:val="00CB5D3E"/>
    <w:rsid w:val="00CB6EB9"/>
    <w:rsid w:val="00CD2B19"/>
    <w:rsid w:val="00CD370D"/>
    <w:rsid w:val="00CD51F0"/>
    <w:rsid w:val="00CE1BA1"/>
    <w:rsid w:val="00CE2543"/>
    <w:rsid w:val="00CE385A"/>
    <w:rsid w:val="00CE3E6F"/>
    <w:rsid w:val="00CE4581"/>
    <w:rsid w:val="00CE7F8D"/>
    <w:rsid w:val="00CF2F10"/>
    <w:rsid w:val="00CF77D5"/>
    <w:rsid w:val="00D144DE"/>
    <w:rsid w:val="00D16AEE"/>
    <w:rsid w:val="00D21521"/>
    <w:rsid w:val="00D263E5"/>
    <w:rsid w:val="00D31558"/>
    <w:rsid w:val="00D43766"/>
    <w:rsid w:val="00D6130E"/>
    <w:rsid w:val="00D811F8"/>
    <w:rsid w:val="00D84EF5"/>
    <w:rsid w:val="00D876B3"/>
    <w:rsid w:val="00DA3901"/>
    <w:rsid w:val="00DA5695"/>
    <w:rsid w:val="00DA6A59"/>
    <w:rsid w:val="00DB60F7"/>
    <w:rsid w:val="00DB74D4"/>
    <w:rsid w:val="00DC3F61"/>
    <w:rsid w:val="00DD1A85"/>
    <w:rsid w:val="00DD1CA9"/>
    <w:rsid w:val="00DD6A74"/>
    <w:rsid w:val="00DF6754"/>
    <w:rsid w:val="00E00408"/>
    <w:rsid w:val="00E062B3"/>
    <w:rsid w:val="00E30957"/>
    <w:rsid w:val="00E515F7"/>
    <w:rsid w:val="00E5736F"/>
    <w:rsid w:val="00E63745"/>
    <w:rsid w:val="00E72B9E"/>
    <w:rsid w:val="00E7462D"/>
    <w:rsid w:val="00E90D31"/>
    <w:rsid w:val="00E936CE"/>
    <w:rsid w:val="00E94EAB"/>
    <w:rsid w:val="00E95CE6"/>
    <w:rsid w:val="00E96F7F"/>
    <w:rsid w:val="00EA189B"/>
    <w:rsid w:val="00EA415A"/>
    <w:rsid w:val="00EA42BA"/>
    <w:rsid w:val="00EB6E5F"/>
    <w:rsid w:val="00EC0722"/>
    <w:rsid w:val="00EC25AC"/>
    <w:rsid w:val="00EC5D56"/>
    <w:rsid w:val="00ED3B0F"/>
    <w:rsid w:val="00EE60D1"/>
    <w:rsid w:val="00F053BE"/>
    <w:rsid w:val="00F054EB"/>
    <w:rsid w:val="00F13EB8"/>
    <w:rsid w:val="00F17FD1"/>
    <w:rsid w:val="00F424E6"/>
    <w:rsid w:val="00F42948"/>
    <w:rsid w:val="00F4447C"/>
    <w:rsid w:val="00F4513C"/>
    <w:rsid w:val="00F72763"/>
    <w:rsid w:val="00F731F9"/>
    <w:rsid w:val="00F973AF"/>
    <w:rsid w:val="00FA0326"/>
    <w:rsid w:val="00FA05DD"/>
    <w:rsid w:val="00FB01CC"/>
    <w:rsid w:val="00FB6857"/>
    <w:rsid w:val="00FB7F02"/>
    <w:rsid w:val="00FC7C8B"/>
    <w:rsid w:val="00FD2387"/>
    <w:rsid w:val="00FD3D61"/>
    <w:rsid w:val="00FE0EA5"/>
    <w:rsid w:val="00FE2279"/>
    <w:rsid w:val="00FE40C1"/>
    <w:rsid w:val="00FE4F75"/>
    <w:rsid w:val="00FE661F"/>
    <w:rsid w:val="00FF1FC1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86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0C1"/>
    <w:rPr>
      <w:rFonts w:ascii="Times New Roman" w:hAnsi="Times New Roman"/>
      <w:sz w:val="26"/>
      <w:szCs w:val="20"/>
    </w:rPr>
  </w:style>
  <w:style w:type="paragraph" w:styleId="Naslov1">
    <w:name w:val="heading 1"/>
    <w:basedOn w:val="Normal"/>
    <w:next w:val="Normal"/>
    <w:link w:val="Naslov1Char"/>
    <w:uiPriority w:val="99"/>
    <w:qFormat/>
    <w:rsid w:val="00FE40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FE40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FE40C1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FE40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3758F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3758F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3758FB"/>
    <w:rPr>
      <w:rFonts w:ascii="Cambria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3758FB"/>
    <w:rPr>
      <w:rFonts w:ascii="Calibri" w:hAnsi="Calibri" w:cs="Times New Roman"/>
      <w:b/>
      <w:bCs/>
      <w:sz w:val="28"/>
      <w:szCs w:val="28"/>
    </w:rPr>
  </w:style>
  <w:style w:type="paragraph" w:styleId="Uvuenotijeloteksta">
    <w:name w:val="Body Text Indent"/>
    <w:basedOn w:val="Normal"/>
    <w:link w:val="UvuenotijelotekstaChar"/>
    <w:uiPriority w:val="99"/>
    <w:rsid w:val="00FE40C1"/>
    <w:pPr>
      <w:ind w:firstLine="1440"/>
      <w:jc w:val="both"/>
    </w:pPr>
    <w:rPr>
      <w:rFonts w:ascii="BakerSignet BT" w:hAnsi="BakerSignet BT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3758FB"/>
    <w:rPr>
      <w:rFonts w:ascii="Times New Roman" w:hAnsi="Times New Roman" w:cs="Times New Roman"/>
      <w:sz w:val="20"/>
      <w:szCs w:val="20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E40C1"/>
    <w:pPr>
      <w:ind w:firstLine="1418"/>
      <w:jc w:val="both"/>
    </w:pPr>
    <w:rPr>
      <w:rFonts w:ascii="BakerSignet BT" w:hAnsi="BakerSignet BT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sid w:val="003758FB"/>
    <w:rPr>
      <w:rFonts w:ascii="Times New Roman" w:hAnsi="Times New Roman" w:cs="Times New Roman"/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FE40C1"/>
    <w:pPr>
      <w:jc w:val="both"/>
    </w:pPr>
    <w:rPr>
      <w:rFonts w:ascii="BakerSignet BT" w:hAnsi="BakerSignet BT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3758FB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rsid w:val="00FE40C1"/>
    <w:pPr>
      <w:jc w:val="center"/>
    </w:pPr>
    <w:rPr>
      <w:rFonts w:ascii="BakerSignet BT" w:hAnsi="BakerSignet BT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3758FB"/>
    <w:rPr>
      <w:rFonts w:ascii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FE40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3758FB"/>
    <w:rPr>
      <w:rFonts w:ascii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FE40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3758FB"/>
    <w:rPr>
      <w:rFonts w:ascii="Times New Roman" w:hAnsi="Times New Roman" w:cs="Times New Roman"/>
      <w:sz w:val="20"/>
      <w:szCs w:val="20"/>
    </w:rPr>
  </w:style>
  <w:style w:type="character" w:styleId="Brojstranice">
    <w:name w:val="page number"/>
    <w:basedOn w:val="Zadanifontodlomka"/>
    <w:uiPriority w:val="99"/>
    <w:rsid w:val="00FE40C1"/>
    <w:rPr>
      <w:rFonts w:cs="Times New Roman"/>
    </w:rPr>
  </w:style>
  <w:style w:type="paragraph" w:styleId="Naslov">
    <w:name w:val="Title"/>
    <w:basedOn w:val="Normal"/>
    <w:link w:val="NaslovChar"/>
    <w:uiPriority w:val="99"/>
    <w:qFormat/>
    <w:rsid w:val="00FE40C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99"/>
    <w:locked/>
    <w:rsid w:val="003758FB"/>
    <w:rPr>
      <w:rFonts w:ascii="Cambria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link w:val="PodnaslovChar"/>
    <w:uiPriority w:val="99"/>
    <w:qFormat/>
    <w:rsid w:val="00FE40C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99"/>
    <w:locked/>
    <w:rsid w:val="003758FB"/>
    <w:rPr>
      <w:rFonts w:ascii="Cambria" w:hAnsi="Cambria" w:cs="Times New Roman"/>
      <w:sz w:val="24"/>
      <w:szCs w:val="24"/>
    </w:rPr>
  </w:style>
  <w:style w:type="paragraph" w:customStyle="1" w:styleId="T-98-2">
    <w:name w:val="T-9/8-2"/>
    <w:uiPriority w:val="99"/>
    <w:rsid w:val="00D21521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9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95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50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0C1"/>
    <w:rPr>
      <w:rFonts w:ascii="Times New Roman" w:hAnsi="Times New Roman"/>
      <w:sz w:val="26"/>
      <w:szCs w:val="20"/>
    </w:rPr>
  </w:style>
  <w:style w:type="paragraph" w:styleId="Naslov1">
    <w:name w:val="heading 1"/>
    <w:basedOn w:val="Normal"/>
    <w:next w:val="Normal"/>
    <w:link w:val="Naslov1Char"/>
    <w:uiPriority w:val="99"/>
    <w:qFormat/>
    <w:rsid w:val="00FE40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FE40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FE40C1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FE40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3758F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3758F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3758FB"/>
    <w:rPr>
      <w:rFonts w:ascii="Cambria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3758FB"/>
    <w:rPr>
      <w:rFonts w:ascii="Calibri" w:hAnsi="Calibri" w:cs="Times New Roman"/>
      <w:b/>
      <w:bCs/>
      <w:sz w:val="28"/>
      <w:szCs w:val="28"/>
    </w:rPr>
  </w:style>
  <w:style w:type="paragraph" w:styleId="Uvuenotijeloteksta">
    <w:name w:val="Body Text Indent"/>
    <w:basedOn w:val="Normal"/>
    <w:link w:val="UvuenotijelotekstaChar"/>
    <w:uiPriority w:val="99"/>
    <w:rsid w:val="00FE40C1"/>
    <w:pPr>
      <w:ind w:firstLine="1440"/>
      <w:jc w:val="both"/>
    </w:pPr>
    <w:rPr>
      <w:rFonts w:ascii="BakerSignet BT" w:hAnsi="BakerSignet BT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3758FB"/>
    <w:rPr>
      <w:rFonts w:ascii="Times New Roman" w:hAnsi="Times New Roman" w:cs="Times New Roman"/>
      <w:sz w:val="20"/>
      <w:szCs w:val="20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E40C1"/>
    <w:pPr>
      <w:ind w:firstLine="1418"/>
      <w:jc w:val="both"/>
    </w:pPr>
    <w:rPr>
      <w:rFonts w:ascii="BakerSignet BT" w:hAnsi="BakerSignet BT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sid w:val="003758FB"/>
    <w:rPr>
      <w:rFonts w:ascii="Times New Roman" w:hAnsi="Times New Roman" w:cs="Times New Roman"/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FE40C1"/>
    <w:pPr>
      <w:jc w:val="both"/>
    </w:pPr>
    <w:rPr>
      <w:rFonts w:ascii="BakerSignet BT" w:hAnsi="BakerSignet BT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3758FB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rsid w:val="00FE40C1"/>
    <w:pPr>
      <w:jc w:val="center"/>
    </w:pPr>
    <w:rPr>
      <w:rFonts w:ascii="BakerSignet BT" w:hAnsi="BakerSignet BT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3758FB"/>
    <w:rPr>
      <w:rFonts w:ascii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FE40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3758FB"/>
    <w:rPr>
      <w:rFonts w:ascii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FE40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3758FB"/>
    <w:rPr>
      <w:rFonts w:ascii="Times New Roman" w:hAnsi="Times New Roman" w:cs="Times New Roman"/>
      <w:sz w:val="20"/>
      <w:szCs w:val="20"/>
    </w:rPr>
  </w:style>
  <w:style w:type="character" w:styleId="Brojstranice">
    <w:name w:val="page number"/>
    <w:basedOn w:val="Zadanifontodlomka"/>
    <w:uiPriority w:val="99"/>
    <w:rsid w:val="00FE40C1"/>
    <w:rPr>
      <w:rFonts w:cs="Times New Roman"/>
    </w:rPr>
  </w:style>
  <w:style w:type="paragraph" w:styleId="Naslov">
    <w:name w:val="Title"/>
    <w:basedOn w:val="Normal"/>
    <w:link w:val="NaslovChar"/>
    <w:uiPriority w:val="99"/>
    <w:qFormat/>
    <w:rsid w:val="00FE40C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99"/>
    <w:locked/>
    <w:rsid w:val="003758FB"/>
    <w:rPr>
      <w:rFonts w:ascii="Cambria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link w:val="PodnaslovChar"/>
    <w:uiPriority w:val="99"/>
    <w:qFormat/>
    <w:rsid w:val="00FE40C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99"/>
    <w:locked/>
    <w:rsid w:val="003758FB"/>
    <w:rPr>
      <w:rFonts w:ascii="Cambria" w:hAnsi="Cambria" w:cs="Times New Roman"/>
      <w:sz w:val="24"/>
      <w:szCs w:val="24"/>
    </w:rPr>
  </w:style>
  <w:style w:type="paragraph" w:customStyle="1" w:styleId="T-98-2">
    <w:name w:val="T-9/8-2"/>
    <w:uiPriority w:val="99"/>
    <w:rsid w:val="00D21521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9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95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50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15E1-EB12-426F-8CDC-2D93D15A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2128</Words>
  <Characters>13318</Characters>
  <Application>Microsoft Office Word</Application>
  <DocSecurity>0</DocSecurity>
  <Lines>110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elanka 18</vt:lpstr>
    </vt:vector>
  </TitlesOfParts>
  <Company>Odsjek za financije</Company>
  <LinksUpToDate>false</LinksUpToDate>
  <CharactersWithSpaces>15416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elanka 18</dc:title>
  <dc:creator>Vinko Pecanic</dc:creator>
  <cp:lastModifiedBy>Ksenija Tutić</cp:lastModifiedBy>
  <cp:revision>30</cp:revision>
  <cp:lastPrinted>2025-12-09T15:47:00Z</cp:lastPrinted>
  <dcterms:created xsi:type="dcterms:W3CDTF">2023-11-29T11:18:00Z</dcterms:created>
  <dcterms:modified xsi:type="dcterms:W3CDTF">2025-12-22T07:56:00Z</dcterms:modified>
</cp:coreProperties>
</file>